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44F" w:rsidRPr="00A27181" w:rsidRDefault="002F5920" w:rsidP="002F5920">
      <w:pPr>
        <w:tabs>
          <w:tab w:val="left" w:pos="5103"/>
        </w:tabs>
        <w:ind w:left="5103"/>
        <w:outlineLvl w:val="0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Утверждена</w:t>
      </w:r>
    </w:p>
    <w:p w:rsidR="00A27181" w:rsidRPr="00A27181" w:rsidRDefault="000A4BA4" w:rsidP="002F5920">
      <w:pPr>
        <w:tabs>
          <w:tab w:val="left" w:pos="5103"/>
        </w:tabs>
        <w:ind w:left="5103"/>
        <w:outlineLvl w:val="0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р</w:t>
      </w:r>
      <w:r w:rsidR="002F5920" w:rsidRPr="00A27181">
        <w:rPr>
          <w:rFonts w:ascii="Times New Roman" w:hAnsi="Times New Roman"/>
          <w:szCs w:val="28"/>
        </w:rPr>
        <w:t xml:space="preserve">ешением Думы </w:t>
      </w:r>
    </w:p>
    <w:p w:rsidR="002F5920" w:rsidRPr="00A27181" w:rsidRDefault="002F5920" w:rsidP="002F5920">
      <w:pPr>
        <w:tabs>
          <w:tab w:val="left" w:pos="5103"/>
        </w:tabs>
        <w:ind w:left="5103"/>
        <w:outlineLvl w:val="0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Новоуральского городского округа</w:t>
      </w:r>
    </w:p>
    <w:p w:rsidR="002F5920" w:rsidRPr="00A27181" w:rsidRDefault="002F5920" w:rsidP="002F5920">
      <w:pPr>
        <w:tabs>
          <w:tab w:val="left" w:pos="5103"/>
        </w:tabs>
        <w:ind w:left="5103"/>
        <w:outlineLvl w:val="0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от </w:t>
      </w:r>
      <w:r w:rsidR="0005760F">
        <w:rPr>
          <w:rFonts w:ascii="Times New Roman" w:hAnsi="Times New Roman"/>
          <w:szCs w:val="28"/>
        </w:rPr>
        <w:t>28.05.2025</w:t>
      </w:r>
      <w:r w:rsidRPr="00A27181">
        <w:rPr>
          <w:rFonts w:ascii="Times New Roman" w:hAnsi="Times New Roman"/>
          <w:szCs w:val="28"/>
        </w:rPr>
        <w:t xml:space="preserve"> № </w:t>
      </w:r>
      <w:r w:rsidR="0005760F">
        <w:rPr>
          <w:rFonts w:ascii="Times New Roman" w:hAnsi="Times New Roman"/>
          <w:szCs w:val="28"/>
        </w:rPr>
        <w:t>66</w:t>
      </w:r>
      <w:bookmarkStart w:id="0" w:name="_GoBack"/>
      <w:bookmarkEnd w:id="0"/>
      <w:r w:rsidRPr="00A27181">
        <w:rPr>
          <w:rFonts w:ascii="Times New Roman" w:hAnsi="Times New Roman"/>
          <w:szCs w:val="28"/>
        </w:rPr>
        <w:t xml:space="preserve"> </w:t>
      </w:r>
    </w:p>
    <w:p w:rsidR="0014044F" w:rsidRPr="00A27181" w:rsidRDefault="0014044F" w:rsidP="0014044F">
      <w:pPr>
        <w:pStyle w:val="a5"/>
        <w:ind w:firstLine="360"/>
        <w:jc w:val="center"/>
        <w:rPr>
          <w:b/>
          <w:sz w:val="44"/>
          <w:szCs w:val="44"/>
        </w:rPr>
      </w:pPr>
    </w:p>
    <w:p w:rsidR="0014044F" w:rsidRPr="006A678B" w:rsidRDefault="0014044F" w:rsidP="0014044F">
      <w:pPr>
        <w:pStyle w:val="a5"/>
        <w:ind w:firstLine="360"/>
        <w:jc w:val="center"/>
        <w:rPr>
          <w:rFonts w:ascii="Liberation Serif" w:hAnsi="Liberation Serif"/>
          <w:b/>
          <w:sz w:val="44"/>
          <w:szCs w:val="44"/>
        </w:rPr>
      </w:pPr>
    </w:p>
    <w:p w:rsidR="0014044F" w:rsidRPr="006A678B" w:rsidRDefault="0014044F" w:rsidP="0014044F">
      <w:pPr>
        <w:pStyle w:val="a5"/>
        <w:ind w:firstLine="360"/>
        <w:jc w:val="center"/>
        <w:rPr>
          <w:rFonts w:ascii="Liberation Serif" w:hAnsi="Liberation Serif"/>
          <w:b/>
          <w:sz w:val="44"/>
          <w:szCs w:val="44"/>
        </w:rPr>
      </w:pPr>
    </w:p>
    <w:p w:rsidR="0014044F" w:rsidRPr="006A678B" w:rsidRDefault="0014044F" w:rsidP="0014044F">
      <w:pPr>
        <w:pStyle w:val="a5"/>
        <w:ind w:firstLine="360"/>
        <w:jc w:val="center"/>
        <w:rPr>
          <w:rFonts w:ascii="Liberation Serif" w:hAnsi="Liberation Serif"/>
          <w:b/>
          <w:sz w:val="44"/>
          <w:szCs w:val="44"/>
        </w:rPr>
      </w:pPr>
    </w:p>
    <w:p w:rsidR="0014044F" w:rsidRPr="006A678B" w:rsidRDefault="0014044F" w:rsidP="0014044F">
      <w:pPr>
        <w:pStyle w:val="a5"/>
        <w:ind w:firstLine="360"/>
        <w:jc w:val="center"/>
        <w:rPr>
          <w:rFonts w:ascii="Liberation Serif" w:hAnsi="Liberation Serif"/>
          <w:b/>
          <w:sz w:val="44"/>
          <w:szCs w:val="44"/>
        </w:rPr>
      </w:pPr>
    </w:p>
    <w:p w:rsidR="0014044F" w:rsidRPr="006A678B" w:rsidRDefault="0014044F" w:rsidP="0014044F">
      <w:pPr>
        <w:pStyle w:val="a5"/>
        <w:ind w:firstLine="360"/>
        <w:jc w:val="center"/>
        <w:rPr>
          <w:rFonts w:ascii="Liberation Serif" w:hAnsi="Liberation Serif"/>
          <w:b/>
          <w:sz w:val="44"/>
          <w:szCs w:val="44"/>
        </w:rPr>
      </w:pPr>
    </w:p>
    <w:p w:rsidR="0014044F" w:rsidRPr="006A678B" w:rsidRDefault="0014044F" w:rsidP="00C77571">
      <w:pPr>
        <w:pStyle w:val="a5"/>
        <w:rPr>
          <w:rFonts w:ascii="Liberation Serif" w:hAnsi="Liberation Serif"/>
          <w:b/>
          <w:sz w:val="44"/>
          <w:szCs w:val="44"/>
        </w:rPr>
      </w:pPr>
    </w:p>
    <w:p w:rsidR="0014044F" w:rsidRPr="006A678B" w:rsidRDefault="0014044F" w:rsidP="0014044F">
      <w:pPr>
        <w:pStyle w:val="a5"/>
        <w:ind w:firstLine="360"/>
        <w:jc w:val="center"/>
        <w:rPr>
          <w:rFonts w:ascii="Liberation Serif" w:hAnsi="Liberation Serif"/>
          <w:b/>
          <w:sz w:val="40"/>
          <w:szCs w:val="40"/>
        </w:rPr>
      </w:pPr>
    </w:p>
    <w:p w:rsidR="0014044F" w:rsidRPr="00A27181" w:rsidRDefault="0014044F" w:rsidP="0014044F">
      <w:pPr>
        <w:pStyle w:val="a5"/>
        <w:ind w:firstLine="360"/>
        <w:jc w:val="center"/>
        <w:rPr>
          <w:b/>
          <w:sz w:val="40"/>
          <w:szCs w:val="40"/>
        </w:rPr>
      </w:pPr>
      <w:r w:rsidRPr="00A27181">
        <w:rPr>
          <w:b/>
          <w:sz w:val="40"/>
          <w:szCs w:val="40"/>
        </w:rPr>
        <w:t>КОНЦЕПЦИЯ</w:t>
      </w:r>
    </w:p>
    <w:p w:rsidR="0014044F" w:rsidRPr="00A27181" w:rsidRDefault="006A678B" w:rsidP="0014044F">
      <w:pPr>
        <w:pStyle w:val="a5"/>
        <w:ind w:firstLine="360"/>
        <w:jc w:val="center"/>
        <w:rPr>
          <w:b/>
          <w:sz w:val="40"/>
          <w:szCs w:val="40"/>
        </w:rPr>
      </w:pPr>
      <w:r w:rsidRPr="00A27181">
        <w:rPr>
          <w:b/>
          <w:sz w:val="40"/>
          <w:szCs w:val="40"/>
        </w:rPr>
        <w:t>РАЗВИТИЯ</w:t>
      </w:r>
      <w:r w:rsidR="0014044F" w:rsidRPr="00A27181">
        <w:rPr>
          <w:b/>
          <w:sz w:val="40"/>
          <w:szCs w:val="40"/>
        </w:rPr>
        <w:t xml:space="preserve"> КУЛЬТУРЫ И ИСКУССТВА</w:t>
      </w:r>
    </w:p>
    <w:p w:rsidR="0014044F" w:rsidRPr="00A27181" w:rsidRDefault="0014044F" w:rsidP="0014044F">
      <w:pPr>
        <w:pStyle w:val="a5"/>
        <w:ind w:firstLine="360"/>
        <w:jc w:val="center"/>
        <w:rPr>
          <w:b/>
          <w:sz w:val="40"/>
          <w:szCs w:val="40"/>
        </w:rPr>
      </w:pPr>
      <w:r w:rsidRPr="00A27181">
        <w:rPr>
          <w:b/>
          <w:sz w:val="40"/>
          <w:szCs w:val="40"/>
        </w:rPr>
        <w:t xml:space="preserve"> В НОВОУРАЛЬСКОМ ГОРОДСКОМ ОКРУГЕ НА ПЕРИОД </w:t>
      </w:r>
      <w:r w:rsidR="002F45E8" w:rsidRPr="00A27181">
        <w:rPr>
          <w:b/>
          <w:sz w:val="40"/>
          <w:szCs w:val="40"/>
        </w:rPr>
        <w:t xml:space="preserve">ДО </w:t>
      </w:r>
      <w:r w:rsidR="002F45E8" w:rsidRPr="00A27181">
        <w:rPr>
          <w:b/>
          <w:sz w:val="48"/>
          <w:szCs w:val="48"/>
        </w:rPr>
        <w:t>2030</w:t>
      </w:r>
      <w:r w:rsidR="002F45E8" w:rsidRPr="00A27181">
        <w:rPr>
          <w:b/>
          <w:sz w:val="40"/>
          <w:szCs w:val="40"/>
        </w:rPr>
        <w:t xml:space="preserve"> ГОДА</w:t>
      </w: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Pr="006A678B" w:rsidRDefault="0014044F" w:rsidP="0014044F">
      <w:pPr>
        <w:pStyle w:val="a5"/>
        <w:ind w:firstLine="360"/>
        <w:jc w:val="left"/>
        <w:rPr>
          <w:rFonts w:ascii="Liberation Serif" w:hAnsi="Liberation Serif"/>
          <w:b/>
          <w:sz w:val="24"/>
          <w:szCs w:val="24"/>
        </w:rPr>
      </w:pPr>
    </w:p>
    <w:p w:rsidR="0014044F" w:rsidRDefault="0014044F" w:rsidP="0014044F">
      <w:pPr>
        <w:pStyle w:val="a5"/>
        <w:ind w:hanging="851"/>
        <w:jc w:val="center"/>
        <w:rPr>
          <w:szCs w:val="28"/>
        </w:rPr>
      </w:pPr>
    </w:p>
    <w:p w:rsidR="00C77571" w:rsidRDefault="00C77571" w:rsidP="0014044F">
      <w:pPr>
        <w:pStyle w:val="a5"/>
        <w:ind w:hanging="851"/>
        <w:jc w:val="center"/>
        <w:rPr>
          <w:rFonts w:ascii="Liberation Serif" w:hAnsi="Liberation Serif"/>
          <w:szCs w:val="28"/>
        </w:rPr>
      </w:pPr>
    </w:p>
    <w:p w:rsidR="00C77571" w:rsidRDefault="00C77571" w:rsidP="0014044F">
      <w:pPr>
        <w:pStyle w:val="a5"/>
        <w:ind w:hanging="851"/>
        <w:jc w:val="center"/>
        <w:rPr>
          <w:rFonts w:ascii="Liberation Serif" w:hAnsi="Liberation Serif"/>
          <w:szCs w:val="28"/>
        </w:rPr>
      </w:pPr>
    </w:p>
    <w:p w:rsidR="00C77571" w:rsidRDefault="00C77571" w:rsidP="0014044F">
      <w:pPr>
        <w:pStyle w:val="a5"/>
        <w:ind w:hanging="851"/>
        <w:jc w:val="center"/>
        <w:rPr>
          <w:rFonts w:ascii="Liberation Serif" w:hAnsi="Liberation Serif"/>
          <w:szCs w:val="28"/>
        </w:rPr>
      </w:pPr>
    </w:p>
    <w:p w:rsidR="00AC7D29" w:rsidRDefault="00AC7D29" w:rsidP="0014044F">
      <w:pPr>
        <w:pStyle w:val="a5"/>
        <w:ind w:hanging="851"/>
        <w:jc w:val="center"/>
        <w:rPr>
          <w:rFonts w:ascii="Liberation Serif" w:hAnsi="Liberation Serif"/>
          <w:szCs w:val="28"/>
        </w:rPr>
      </w:pPr>
    </w:p>
    <w:p w:rsidR="00AC7D29" w:rsidRDefault="00AC7D29" w:rsidP="0014044F">
      <w:pPr>
        <w:pStyle w:val="a5"/>
        <w:ind w:hanging="851"/>
        <w:jc w:val="center"/>
        <w:rPr>
          <w:rFonts w:ascii="Liberation Serif" w:hAnsi="Liberation Serif"/>
          <w:szCs w:val="28"/>
        </w:rPr>
      </w:pPr>
    </w:p>
    <w:p w:rsidR="0014044F" w:rsidRPr="00A27181" w:rsidRDefault="0014044F" w:rsidP="0014044F">
      <w:pPr>
        <w:pStyle w:val="a5"/>
        <w:ind w:hanging="851"/>
        <w:jc w:val="center"/>
        <w:rPr>
          <w:szCs w:val="28"/>
        </w:rPr>
      </w:pPr>
      <w:r w:rsidRPr="00A27181">
        <w:rPr>
          <w:szCs w:val="28"/>
        </w:rPr>
        <w:t>Новоуральск</w:t>
      </w:r>
    </w:p>
    <w:p w:rsidR="006A678B" w:rsidRPr="00A27181" w:rsidRDefault="0014044F" w:rsidP="001C6614">
      <w:pPr>
        <w:pStyle w:val="a5"/>
        <w:ind w:hanging="851"/>
        <w:jc w:val="center"/>
        <w:rPr>
          <w:szCs w:val="28"/>
        </w:rPr>
      </w:pPr>
      <w:r w:rsidRPr="00A27181">
        <w:rPr>
          <w:szCs w:val="28"/>
        </w:rPr>
        <w:t>202</w:t>
      </w:r>
      <w:r w:rsidR="00E60689" w:rsidRPr="00A27181">
        <w:rPr>
          <w:szCs w:val="28"/>
        </w:rPr>
        <w:t>5</w:t>
      </w:r>
      <w:r w:rsidRPr="00A27181">
        <w:rPr>
          <w:szCs w:val="28"/>
        </w:rPr>
        <w:t xml:space="preserve"> го</w:t>
      </w:r>
      <w:r w:rsidR="00C77571" w:rsidRPr="00A27181">
        <w:rPr>
          <w:szCs w:val="28"/>
        </w:rPr>
        <w:t>д</w:t>
      </w:r>
    </w:p>
    <w:p w:rsidR="00AC7D29" w:rsidRDefault="00AC7D29" w:rsidP="001C6614">
      <w:pPr>
        <w:pStyle w:val="a5"/>
        <w:ind w:hanging="851"/>
        <w:jc w:val="center"/>
        <w:rPr>
          <w:sz w:val="30"/>
          <w:szCs w:val="30"/>
        </w:rPr>
      </w:pPr>
    </w:p>
    <w:p w:rsidR="00AC7D29" w:rsidRPr="004A0D38" w:rsidRDefault="00AC7D29" w:rsidP="001C6614">
      <w:pPr>
        <w:pStyle w:val="a5"/>
        <w:ind w:hanging="851"/>
        <w:jc w:val="center"/>
        <w:rPr>
          <w:sz w:val="30"/>
          <w:szCs w:val="30"/>
        </w:rPr>
        <w:sectPr w:rsidR="00AC7D29" w:rsidRPr="004A0D38" w:rsidSect="00115F6D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81"/>
        </w:sectPr>
      </w:pPr>
    </w:p>
    <w:p w:rsidR="00D4282E" w:rsidRPr="00A27181" w:rsidRDefault="0004089D" w:rsidP="006054C7">
      <w:pPr>
        <w:jc w:val="center"/>
        <w:rPr>
          <w:rFonts w:ascii="Times New Roman" w:eastAsia="Times New Roman" w:hAnsi="Times New Roman"/>
          <w:b/>
          <w:szCs w:val="28"/>
          <w:lang w:eastAsia="ru-RU"/>
        </w:rPr>
      </w:pPr>
      <w:r w:rsidRPr="00A27181">
        <w:rPr>
          <w:rFonts w:ascii="Times New Roman" w:eastAsia="Times New Roman" w:hAnsi="Times New Roman"/>
          <w:b/>
          <w:szCs w:val="28"/>
          <w:lang w:eastAsia="ru-RU"/>
        </w:rPr>
        <w:lastRenderedPageBreak/>
        <w:t>1.</w:t>
      </w:r>
      <w:r w:rsidRPr="00A27181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Pr="00A27181">
        <w:rPr>
          <w:rFonts w:ascii="Times New Roman" w:eastAsia="Times New Roman" w:hAnsi="Times New Roman"/>
          <w:b/>
          <w:szCs w:val="28"/>
          <w:lang w:eastAsia="ru-RU"/>
        </w:rPr>
        <w:t>ПРАВОВЫЕ ОСНОВАНИЯ ДЛЯ РАЗРАБОТКИ КОНЦЕПЦИИ</w:t>
      </w:r>
    </w:p>
    <w:p w:rsidR="0081474F" w:rsidRPr="00A27181" w:rsidRDefault="0081474F" w:rsidP="006054C7">
      <w:pPr>
        <w:ind w:firstLine="567"/>
        <w:jc w:val="both"/>
        <w:rPr>
          <w:rFonts w:ascii="Times New Roman" w:eastAsia="Times New Roman" w:hAnsi="Times New Roman"/>
          <w:szCs w:val="28"/>
          <w:lang w:eastAsia="ru-RU"/>
        </w:rPr>
      </w:pPr>
    </w:p>
    <w:p w:rsidR="001C6614" w:rsidRPr="00A27181" w:rsidRDefault="0004089D" w:rsidP="006054C7">
      <w:pPr>
        <w:ind w:firstLine="567"/>
        <w:jc w:val="both"/>
        <w:rPr>
          <w:rFonts w:ascii="Times New Roman" w:eastAsia="Times New Roman" w:hAnsi="Times New Roman"/>
          <w:szCs w:val="28"/>
          <w:lang w:eastAsia="ru-RU"/>
        </w:rPr>
      </w:pPr>
      <w:r w:rsidRPr="00A27181">
        <w:rPr>
          <w:rFonts w:ascii="Times New Roman" w:eastAsia="Times New Roman" w:hAnsi="Times New Roman"/>
          <w:szCs w:val="28"/>
          <w:lang w:eastAsia="ru-RU"/>
        </w:rPr>
        <w:t xml:space="preserve">Концепция разработана </w:t>
      </w:r>
      <w:r w:rsidR="00D4282E" w:rsidRPr="00A27181">
        <w:rPr>
          <w:rFonts w:ascii="Times New Roman" w:eastAsia="Times New Roman" w:hAnsi="Times New Roman"/>
          <w:szCs w:val="28"/>
          <w:lang w:eastAsia="ru-RU"/>
        </w:rPr>
        <w:t>с учётом:</w:t>
      </w:r>
    </w:p>
    <w:p w:rsidR="001C6614" w:rsidRPr="00A27181" w:rsidRDefault="001C6614" w:rsidP="006054C7">
      <w:pPr>
        <w:ind w:firstLine="567"/>
        <w:jc w:val="both"/>
        <w:rPr>
          <w:rFonts w:ascii="Times New Roman" w:eastAsia="Times New Roman" w:hAnsi="Times New Roman"/>
          <w:szCs w:val="28"/>
          <w:lang w:eastAsia="ru-RU"/>
        </w:rPr>
      </w:pPr>
      <w:r w:rsidRPr="00A27181">
        <w:rPr>
          <w:rFonts w:ascii="Times New Roman" w:eastAsia="Times New Roman" w:hAnsi="Times New Roman"/>
          <w:szCs w:val="28"/>
          <w:lang w:eastAsia="ru-RU"/>
        </w:rPr>
        <w:t>Указа Президента Российской Федерации от 24 декабря 2014 г</w:t>
      </w:r>
      <w:r w:rsidR="00A27181">
        <w:rPr>
          <w:rFonts w:ascii="Times New Roman" w:eastAsia="Times New Roman" w:hAnsi="Times New Roman"/>
          <w:szCs w:val="28"/>
          <w:lang w:eastAsia="ru-RU"/>
        </w:rPr>
        <w:t>ода</w:t>
      </w:r>
      <w:r w:rsidRPr="00A27181">
        <w:rPr>
          <w:rFonts w:ascii="Times New Roman" w:eastAsia="Times New Roman" w:hAnsi="Times New Roman"/>
          <w:szCs w:val="28"/>
          <w:lang w:eastAsia="ru-RU"/>
        </w:rPr>
        <w:t xml:space="preserve"> № 808 «Об утверждении Основ государственной культурной политики»</w:t>
      </w:r>
      <w:r w:rsidR="006054C7" w:rsidRPr="00A27181">
        <w:rPr>
          <w:rFonts w:ascii="Times New Roman" w:eastAsia="Times New Roman" w:hAnsi="Times New Roman"/>
          <w:szCs w:val="28"/>
          <w:lang w:eastAsia="ru-RU"/>
        </w:rPr>
        <w:t>;</w:t>
      </w:r>
    </w:p>
    <w:p w:rsidR="001C6614" w:rsidRPr="00A27181" w:rsidRDefault="00B6101B" w:rsidP="006054C7">
      <w:pPr>
        <w:ind w:firstLine="567"/>
        <w:jc w:val="both"/>
        <w:rPr>
          <w:rFonts w:ascii="Times New Roman" w:eastAsia="Times New Roman" w:hAnsi="Times New Roman"/>
          <w:szCs w:val="28"/>
          <w:lang w:eastAsia="ru-RU"/>
        </w:rPr>
      </w:pPr>
      <w:r w:rsidRPr="00A27181">
        <w:rPr>
          <w:rFonts w:ascii="Times New Roman" w:hAnsi="Times New Roman"/>
          <w:szCs w:val="28"/>
        </w:rPr>
        <w:t xml:space="preserve"> </w:t>
      </w:r>
      <w:r w:rsidR="001C6614" w:rsidRPr="00A27181">
        <w:rPr>
          <w:rFonts w:ascii="Times New Roman" w:eastAsia="Times New Roman" w:hAnsi="Times New Roman"/>
          <w:szCs w:val="28"/>
          <w:lang w:eastAsia="ru-RU"/>
        </w:rPr>
        <w:t>Указа Президента Российской Федерации от 9 ноября 2022</w:t>
      </w:r>
      <w:r w:rsidR="00A27181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="001C6614" w:rsidRPr="00A27181">
        <w:rPr>
          <w:rFonts w:ascii="Times New Roman" w:eastAsia="Times New Roman" w:hAnsi="Times New Roman"/>
          <w:szCs w:val="28"/>
          <w:lang w:eastAsia="ru-RU"/>
        </w:rPr>
        <w:t>г</w:t>
      </w:r>
      <w:r w:rsidR="00A27181">
        <w:rPr>
          <w:rFonts w:ascii="Times New Roman" w:eastAsia="Times New Roman" w:hAnsi="Times New Roman"/>
          <w:szCs w:val="28"/>
          <w:lang w:eastAsia="ru-RU"/>
        </w:rPr>
        <w:t>ода</w:t>
      </w:r>
      <w:r w:rsidR="001C6614" w:rsidRPr="00A27181">
        <w:rPr>
          <w:rFonts w:ascii="Times New Roman" w:eastAsia="Times New Roman" w:hAnsi="Times New Roman"/>
          <w:szCs w:val="28"/>
          <w:lang w:eastAsia="ru-RU"/>
        </w:rPr>
        <w:t xml:space="preserve"> № 809 «Об утверждении Основ государственной политики по сохранению и укреплению традиционных российских духовно-нравственных ценностей»</w:t>
      </w:r>
      <w:r w:rsidR="006054C7" w:rsidRPr="00A27181">
        <w:rPr>
          <w:rFonts w:ascii="Times New Roman" w:eastAsia="Times New Roman" w:hAnsi="Times New Roman"/>
          <w:szCs w:val="28"/>
          <w:lang w:eastAsia="ru-RU"/>
        </w:rPr>
        <w:t>;</w:t>
      </w:r>
      <w:r w:rsidRPr="00A27181">
        <w:rPr>
          <w:rFonts w:ascii="Times New Roman" w:eastAsia="Times New Roman" w:hAnsi="Times New Roman"/>
          <w:szCs w:val="28"/>
          <w:lang w:eastAsia="ru-RU"/>
        </w:rPr>
        <w:t xml:space="preserve">  </w:t>
      </w:r>
    </w:p>
    <w:p w:rsidR="001C6614" w:rsidRPr="00A27181" w:rsidRDefault="00B6101B" w:rsidP="006054C7">
      <w:pPr>
        <w:ind w:firstLine="567"/>
        <w:jc w:val="both"/>
        <w:rPr>
          <w:rFonts w:ascii="Times New Roman" w:eastAsia="Times New Roman" w:hAnsi="Times New Roman"/>
          <w:szCs w:val="28"/>
          <w:lang w:eastAsia="ru-RU"/>
        </w:rPr>
      </w:pPr>
      <w:r w:rsidRPr="00A27181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="001C6614" w:rsidRPr="00A27181">
        <w:rPr>
          <w:rFonts w:ascii="Times New Roman" w:eastAsia="Times New Roman" w:hAnsi="Times New Roman"/>
          <w:szCs w:val="28"/>
          <w:lang w:eastAsia="ru-RU"/>
        </w:rPr>
        <w:t>Постановления Правительства Свердловской области от 16</w:t>
      </w:r>
      <w:r w:rsidR="002F5920" w:rsidRPr="00A27181">
        <w:rPr>
          <w:rFonts w:ascii="Times New Roman" w:eastAsia="Times New Roman" w:hAnsi="Times New Roman"/>
          <w:szCs w:val="28"/>
          <w:lang w:eastAsia="ru-RU"/>
        </w:rPr>
        <w:t xml:space="preserve"> июля </w:t>
      </w:r>
      <w:r w:rsidR="00A27181">
        <w:rPr>
          <w:rFonts w:ascii="Times New Roman" w:eastAsia="Times New Roman" w:hAnsi="Times New Roman"/>
          <w:szCs w:val="28"/>
          <w:lang w:eastAsia="ru-RU"/>
        </w:rPr>
        <w:br/>
      </w:r>
      <w:r w:rsidR="001C6614" w:rsidRPr="00A27181">
        <w:rPr>
          <w:rFonts w:ascii="Times New Roman" w:eastAsia="Times New Roman" w:hAnsi="Times New Roman"/>
          <w:szCs w:val="28"/>
          <w:lang w:eastAsia="ru-RU"/>
        </w:rPr>
        <w:t>2019</w:t>
      </w:r>
      <w:r w:rsidR="00A27181">
        <w:rPr>
          <w:rFonts w:ascii="Times New Roman" w:eastAsia="Times New Roman" w:hAnsi="Times New Roman"/>
          <w:szCs w:val="28"/>
          <w:lang w:eastAsia="ru-RU"/>
        </w:rPr>
        <w:t xml:space="preserve"> года</w:t>
      </w:r>
      <w:r w:rsidR="001C6614" w:rsidRPr="00A27181">
        <w:rPr>
          <w:rFonts w:ascii="Times New Roman" w:eastAsia="Times New Roman" w:hAnsi="Times New Roman"/>
          <w:szCs w:val="28"/>
          <w:lang w:eastAsia="ru-RU"/>
        </w:rPr>
        <w:t xml:space="preserve"> № 432-ПП «Об утверждении Стратегии реализации государственной культурной политики в Свердловской области на период до 2035 года»</w:t>
      </w:r>
      <w:r w:rsidR="006054C7" w:rsidRPr="00A27181">
        <w:rPr>
          <w:rFonts w:ascii="Times New Roman" w:eastAsia="Times New Roman" w:hAnsi="Times New Roman"/>
          <w:szCs w:val="28"/>
          <w:lang w:eastAsia="ru-RU"/>
        </w:rPr>
        <w:t>;</w:t>
      </w:r>
    </w:p>
    <w:p w:rsidR="001C6614" w:rsidRPr="00A27181" w:rsidRDefault="001C6614" w:rsidP="006054C7">
      <w:pPr>
        <w:ind w:firstLine="567"/>
        <w:jc w:val="both"/>
        <w:rPr>
          <w:rFonts w:ascii="Times New Roman" w:eastAsia="Times New Roman" w:hAnsi="Times New Roman"/>
          <w:szCs w:val="28"/>
          <w:lang w:eastAsia="ru-RU"/>
        </w:rPr>
      </w:pPr>
      <w:r w:rsidRPr="00A27181">
        <w:rPr>
          <w:rFonts w:ascii="Times New Roman" w:eastAsia="Times New Roman" w:hAnsi="Times New Roman"/>
          <w:szCs w:val="28"/>
          <w:lang w:eastAsia="ru-RU"/>
        </w:rPr>
        <w:t>Постановления Правительства Свердловской области от 21 октября 2013 года № 1268-</w:t>
      </w:r>
      <w:r w:rsidR="002F5920" w:rsidRPr="00A27181">
        <w:rPr>
          <w:rFonts w:ascii="Times New Roman" w:eastAsia="Times New Roman" w:hAnsi="Times New Roman"/>
          <w:szCs w:val="28"/>
          <w:lang w:eastAsia="ru-RU"/>
        </w:rPr>
        <w:t>ПП</w:t>
      </w:r>
      <w:r w:rsidRPr="00A27181">
        <w:rPr>
          <w:rFonts w:ascii="Times New Roman" w:eastAsia="Times New Roman" w:hAnsi="Times New Roman"/>
          <w:szCs w:val="28"/>
          <w:lang w:eastAsia="ru-RU"/>
        </w:rPr>
        <w:t xml:space="preserve"> </w:t>
      </w:r>
      <w:r w:rsidR="002F5920" w:rsidRPr="00A27181">
        <w:rPr>
          <w:rFonts w:ascii="Times New Roman" w:eastAsia="Times New Roman" w:hAnsi="Times New Roman"/>
          <w:szCs w:val="28"/>
          <w:lang w:eastAsia="ru-RU"/>
        </w:rPr>
        <w:t>«О</w:t>
      </w:r>
      <w:r w:rsidRPr="00A27181">
        <w:rPr>
          <w:rFonts w:ascii="Times New Roman" w:eastAsia="Times New Roman" w:hAnsi="Times New Roman"/>
          <w:szCs w:val="28"/>
          <w:lang w:eastAsia="ru-RU"/>
        </w:rPr>
        <w:t xml:space="preserve">б утверждении государственной программы Свердловской области «Развитие </w:t>
      </w:r>
      <w:r w:rsidR="002F5920" w:rsidRPr="00A27181">
        <w:rPr>
          <w:rFonts w:ascii="Times New Roman" w:eastAsia="Times New Roman" w:hAnsi="Times New Roman"/>
          <w:szCs w:val="28"/>
          <w:lang w:eastAsia="ru-RU"/>
        </w:rPr>
        <w:t>культуры в Свердловской области</w:t>
      </w:r>
      <w:r w:rsidRPr="00A27181">
        <w:rPr>
          <w:rFonts w:ascii="Times New Roman" w:eastAsia="Times New Roman" w:hAnsi="Times New Roman"/>
          <w:szCs w:val="28"/>
          <w:lang w:eastAsia="ru-RU"/>
        </w:rPr>
        <w:t>»</w:t>
      </w:r>
      <w:r w:rsidR="006054C7" w:rsidRPr="00A27181">
        <w:rPr>
          <w:rFonts w:ascii="Times New Roman" w:eastAsia="Times New Roman" w:hAnsi="Times New Roman"/>
          <w:szCs w:val="28"/>
          <w:lang w:eastAsia="ru-RU"/>
        </w:rPr>
        <w:t>;</w:t>
      </w:r>
    </w:p>
    <w:p w:rsidR="001C6614" w:rsidRPr="00A27181" w:rsidRDefault="001C6614" w:rsidP="006054C7">
      <w:pPr>
        <w:ind w:firstLine="567"/>
        <w:jc w:val="both"/>
        <w:rPr>
          <w:rFonts w:ascii="Times New Roman" w:eastAsia="Times New Roman" w:hAnsi="Times New Roman"/>
          <w:szCs w:val="28"/>
          <w:lang w:eastAsia="ru-RU"/>
        </w:rPr>
      </w:pPr>
      <w:r w:rsidRPr="00A27181">
        <w:rPr>
          <w:rFonts w:ascii="Times New Roman" w:eastAsia="Times New Roman" w:hAnsi="Times New Roman"/>
          <w:szCs w:val="28"/>
          <w:lang w:eastAsia="ru-RU"/>
        </w:rPr>
        <w:t>Решения Думы Н</w:t>
      </w:r>
      <w:r w:rsidR="002F5920" w:rsidRPr="00A27181">
        <w:rPr>
          <w:rFonts w:ascii="Times New Roman" w:eastAsia="Times New Roman" w:hAnsi="Times New Roman"/>
          <w:szCs w:val="28"/>
          <w:lang w:eastAsia="ru-RU"/>
        </w:rPr>
        <w:t>овоуральского городского округа</w:t>
      </w:r>
      <w:r w:rsidRPr="00A27181">
        <w:rPr>
          <w:rFonts w:ascii="Times New Roman" w:eastAsia="Times New Roman" w:hAnsi="Times New Roman"/>
          <w:szCs w:val="28"/>
          <w:lang w:eastAsia="ru-RU"/>
        </w:rPr>
        <w:t xml:space="preserve"> от 15 декабря 2021 года № 149 «</w:t>
      </w:r>
      <w:r w:rsidR="00AC4413" w:rsidRPr="00A27181">
        <w:rPr>
          <w:rFonts w:ascii="Times New Roman" w:eastAsia="Times New Roman" w:hAnsi="Times New Roman"/>
          <w:szCs w:val="28"/>
          <w:lang w:eastAsia="ru-RU"/>
        </w:rPr>
        <w:t xml:space="preserve">Об утверждении </w:t>
      </w:r>
      <w:r w:rsidR="002F5920" w:rsidRPr="00A27181">
        <w:rPr>
          <w:rFonts w:ascii="Times New Roman" w:eastAsia="Times New Roman" w:hAnsi="Times New Roman"/>
          <w:szCs w:val="28"/>
          <w:lang w:eastAsia="ru-RU"/>
        </w:rPr>
        <w:t>«</w:t>
      </w:r>
      <w:r w:rsidR="00AC4413" w:rsidRPr="00A27181">
        <w:rPr>
          <w:rFonts w:ascii="Times New Roman" w:eastAsia="Times New Roman" w:hAnsi="Times New Roman"/>
          <w:szCs w:val="28"/>
          <w:lang w:eastAsia="ru-RU"/>
        </w:rPr>
        <w:t>Стратегии</w:t>
      </w:r>
      <w:r w:rsidRPr="00A27181">
        <w:rPr>
          <w:rFonts w:ascii="Times New Roman" w:eastAsia="Times New Roman" w:hAnsi="Times New Roman"/>
          <w:szCs w:val="28"/>
          <w:lang w:eastAsia="ru-RU"/>
        </w:rPr>
        <w:t xml:space="preserve"> социально-экономического развития Новоуральского </w:t>
      </w:r>
      <w:r w:rsidR="008C4D17" w:rsidRPr="00A27181">
        <w:rPr>
          <w:rFonts w:ascii="Times New Roman" w:eastAsia="Times New Roman" w:hAnsi="Times New Roman"/>
          <w:szCs w:val="28"/>
          <w:lang w:eastAsia="ru-RU"/>
        </w:rPr>
        <w:t>городского округа до 2035 года</w:t>
      </w:r>
      <w:r w:rsidR="00750710" w:rsidRPr="00A27181">
        <w:rPr>
          <w:rFonts w:ascii="Times New Roman" w:eastAsia="Times New Roman" w:hAnsi="Times New Roman"/>
          <w:szCs w:val="28"/>
          <w:lang w:eastAsia="ru-RU"/>
        </w:rPr>
        <w:t>»</w:t>
      </w:r>
      <w:r w:rsidR="008C4D17" w:rsidRPr="00A27181">
        <w:rPr>
          <w:rFonts w:ascii="Times New Roman" w:eastAsia="Times New Roman" w:hAnsi="Times New Roman"/>
          <w:szCs w:val="28"/>
          <w:lang w:eastAsia="ru-RU"/>
        </w:rPr>
        <w:t>.</w:t>
      </w:r>
    </w:p>
    <w:p w:rsidR="0007053D" w:rsidRPr="00A27181" w:rsidRDefault="00896461" w:rsidP="006054C7">
      <w:pPr>
        <w:ind w:firstLine="708"/>
        <w:jc w:val="both"/>
        <w:rPr>
          <w:rFonts w:ascii="Times New Roman" w:eastAsia="Times New Roman" w:hAnsi="Times New Roman"/>
          <w:szCs w:val="28"/>
          <w:shd w:val="clear" w:color="auto" w:fill="FFFFFF"/>
          <w:lang w:eastAsia="ru-RU"/>
        </w:rPr>
      </w:pPr>
      <w:r w:rsidRPr="00A27181">
        <w:rPr>
          <w:rFonts w:ascii="Times New Roman" w:eastAsia="Times New Roman" w:hAnsi="Times New Roman"/>
          <w:szCs w:val="28"/>
          <w:shd w:val="clear" w:color="auto" w:fill="FFFFFF"/>
          <w:lang w:eastAsia="ru-RU"/>
        </w:rPr>
        <w:t xml:space="preserve"> </w:t>
      </w:r>
    </w:p>
    <w:p w:rsidR="000701DF" w:rsidRPr="00A27181" w:rsidRDefault="00A43B7D" w:rsidP="006054C7">
      <w:pPr>
        <w:jc w:val="center"/>
        <w:rPr>
          <w:rFonts w:ascii="Times New Roman" w:hAnsi="Times New Roman"/>
          <w:b/>
          <w:szCs w:val="28"/>
        </w:rPr>
      </w:pPr>
      <w:r w:rsidRPr="00A27181">
        <w:rPr>
          <w:rFonts w:ascii="Times New Roman" w:hAnsi="Times New Roman"/>
          <w:b/>
          <w:szCs w:val="28"/>
        </w:rPr>
        <w:t>2</w:t>
      </w:r>
      <w:r w:rsidR="000701DF" w:rsidRPr="00A27181">
        <w:rPr>
          <w:rFonts w:ascii="Times New Roman" w:hAnsi="Times New Roman"/>
          <w:b/>
          <w:szCs w:val="28"/>
        </w:rPr>
        <w:t>.</w:t>
      </w:r>
      <w:r w:rsidR="006A678B" w:rsidRPr="00A27181">
        <w:rPr>
          <w:rFonts w:ascii="Times New Roman" w:hAnsi="Times New Roman"/>
          <w:b/>
          <w:szCs w:val="28"/>
        </w:rPr>
        <w:t xml:space="preserve"> </w:t>
      </w:r>
      <w:r w:rsidR="000701DF" w:rsidRPr="00A27181">
        <w:rPr>
          <w:rFonts w:ascii="Times New Roman" w:hAnsi="Times New Roman"/>
          <w:b/>
          <w:szCs w:val="28"/>
        </w:rPr>
        <w:t>АНАЛИЗ СОЦИАЛЬНО-ЭКОНОМИЧЕСКОЙ СИТУАЦИИ В СФЕРЕ КУЛЬТУРЫ</w:t>
      </w:r>
    </w:p>
    <w:p w:rsidR="00D4282E" w:rsidRPr="00A27181" w:rsidRDefault="00D4282E" w:rsidP="006054C7">
      <w:pPr>
        <w:jc w:val="center"/>
        <w:rPr>
          <w:rFonts w:ascii="Times New Roman" w:hAnsi="Times New Roman"/>
          <w:b/>
          <w:szCs w:val="28"/>
        </w:rPr>
      </w:pPr>
    </w:p>
    <w:p w:rsidR="008C4D17" w:rsidRPr="00A27181" w:rsidRDefault="00D606E6" w:rsidP="006054C7">
      <w:pPr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ab/>
      </w:r>
      <w:r w:rsidR="008C4D17" w:rsidRPr="00A27181">
        <w:rPr>
          <w:rFonts w:ascii="Times New Roman" w:hAnsi="Times New Roman"/>
          <w:szCs w:val="28"/>
        </w:rPr>
        <w:t>Новоуральский городской округ относится к числу муниципальных образований с высоким уровнем развития сферы</w:t>
      </w:r>
      <w:r w:rsidR="00445562" w:rsidRPr="00A27181">
        <w:rPr>
          <w:rFonts w:ascii="Times New Roman" w:hAnsi="Times New Roman"/>
          <w:szCs w:val="28"/>
        </w:rPr>
        <w:t xml:space="preserve"> культуры, которая представлена </w:t>
      </w:r>
      <w:r w:rsidR="008C4D17" w:rsidRPr="00A27181">
        <w:rPr>
          <w:rFonts w:ascii="Times New Roman" w:hAnsi="Times New Roman"/>
          <w:szCs w:val="28"/>
        </w:rPr>
        <w:t>многопрофильной сетью орг</w:t>
      </w:r>
      <w:r w:rsidR="0033460B" w:rsidRPr="00A27181">
        <w:rPr>
          <w:rFonts w:ascii="Times New Roman" w:hAnsi="Times New Roman"/>
          <w:szCs w:val="28"/>
        </w:rPr>
        <w:t>анизаций п</w:t>
      </w:r>
      <w:r w:rsidR="008C4D17" w:rsidRPr="00A27181">
        <w:rPr>
          <w:rFonts w:ascii="Times New Roman" w:hAnsi="Times New Roman"/>
          <w:szCs w:val="28"/>
        </w:rPr>
        <w:t>о всем видам культурной деятельности: театральное, музыкальное и изобразительное искусство, музейное и библиотечное дело, культурно-досуговая деятельность.</w:t>
      </w:r>
      <w:r w:rsidR="0033460B" w:rsidRPr="00A27181">
        <w:rPr>
          <w:rFonts w:ascii="Times New Roman" w:hAnsi="Times New Roman"/>
          <w:szCs w:val="28"/>
        </w:rPr>
        <w:t xml:space="preserve"> </w:t>
      </w:r>
      <w:r w:rsidR="008C4D17" w:rsidRPr="00A27181">
        <w:rPr>
          <w:rFonts w:ascii="Times New Roman" w:hAnsi="Times New Roman"/>
          <w:szCs w:val="28"/>
        </w:rPr>
        <w:t xml:space="preserve">7 муниципальных учреждений предоставляют населению </w:t>
      </w:r>
      <w:r w:rsidR="00445562" w:rsidRPr="00A27181">
        <w:rPr>
          <w:rFonts w:ascii="Times New Roman" w:hAnsi="Times New Roman"/>
          <w:szCs w:val="28"/>
        </w:rPr>
        <w:t>19 наименований услуг и работ</w:t>
      </w:r>
      <w:r w:rsidR="008C4D17" w:rsidRPr="00A27181">
        <w:rPr>
          <w:rFonts w:ascii="Times New Roman" w:hAnsi="Times New Roman"/>
          <w:szCs w:val="28"/>
        </w:rPr>
        <w:t xml:space="preserve">. </w:t>
      </w:r>
      <w:r w:rsidR="00B6101B" w:rsidRPr="00A27181">
        <w:rPr>
          <w:rFonts w:ascii="Times New Roman" w:hAnsi="Times New Roman"/>
          <w:szCs w:val="28"/>
        </w:rPr>
        <w:t xml:space="preserve">В сфере культуры работает </w:t>
      </w:r>
      <w:r w:rsidR="008E40AB" w:rsidRPr="00A27181">
        <w:rPr>
          <w:rFonts w:ascii="Times New Roman" w:hAnsi="Times New Roman"/>
          <w:szCs w:val="28"/>
        </w:rPr>
        <w:t>610</w:t>
      </w:r>
      <w:r w:rsidR="00896CF8" w:rsidRPr="00A27181">
        <w:rPr>
          <w:rFonts w:ascii="Times New Roman" w:hAnsi="Times New Roman"/>
          <w:szCs w:val="28"/>
        </w:rPr>
        <w:t xml:space="preserve"> человек</w:t>
      </w:r>
      <w:r w:rsidR="008C4D17" w:rsidRPr="00A27181">
        <w:rPr>
          <w:rFonts w:ascii="Times New Roman" w:hAnsi="Times New Roman"/>
          <w:szCs w:val="28"/>
        </w:rPr>
        <w:t xml:space="preserve"> - э</w:t>
      </w:r>
      <w:r w:rsidR="00B6101B" w:rsidRPr="00A27181">
        <w:rPr>
          <w:rFonts w:ascii="Times New Roman" w:hAnsi="Times New Roman"/>
          <w:szCs w:val="28"/>
        </w:rPr>
        <w:t>то профессиональный коллектив опытных, увлеченных своим делом людей.</w:t>
      </w:r>
    </w:p>
    <w:p w:rsidR="0081474F" w:rsidRPr="00A27181" w:rsidRDefault="00B6101B" w:rsidP="006054C7">
      <w:pPr>
        <w:ind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На постоянной основе </w:t>
      </w:r>
      <w:r w:rsidR="0081474F" w:rsidRPr="00A27181">
        <w:rPr>
          <w:rFonts w:ascii="Times New Roman" w:hAnsi="Times New Roman"/>
          <w:szCs w:val="28"/>
        </w:rPr>
        <w:t xml:space="preserve">в рамках муниципального задания </w:t>
      </w:r>
      <w:r w:rsidRPr="00A27181">
        <w:rPr>
          <w:rFonts w:ascii="Times New Roman" w:hAnsi="Times New Roman"/>
          <w:szCs w:val="28"/>
        </w:rPr>
        <w:t>обучается и занимается в коллективах 2,3 тысячи дете</w:t>
      </w:r>
      <w:r w:rsidR="008C4D17" w:rsidRPr="00A27181">
        <w:rPr>
          <w:rFonts w:ascii="Times New Roman" w:hAnsi="Times New Roman"/>
          <w:szCs w:val="28"/>
        </w:rPr>
        <w:t xml:space="preserve">й в возрасте от 2,5 до 16 лет, </w:t>
      </w:r>
      <w:r w:rsidR="00445562" w:rsidRPr="00A27181">
        <w:rPr>
          <w:rFonts w:ascii="Times New Roman" w:hAnsi="Times New Roman"/>
          <w:szCs w:val="28"/>
        </w:rPr>
        <w:t>500</w:t>
      </w:r>
      <w:r w:rsidRPr="00A27181">
        <w:rPr>
          <w:rFonts w:ascii="Times New Roman" w:hAnsi="Times New Roman"/>
          <w:szCs w:val="28"/>
        </w:rPr>
        <w:t xml:space="preserve"> </w:t>
      </w:r>
      <w:r w:rsidR="00445562" w:rsidRPr="00A27181">
        <w:rPr>
          <w:rFonts w:ascii="Times New Roman" w:hAnsi="Times New Roman"/>
          <w:szCs w:val="28"/>
        </w:rPr>
        <w:t xml:space="preserve">человек </w:t>
      </w:r>
      <w:r w:rsidRPr="00A27181">
        <w:rPr>
          <w:rFonts w:ascii="Times New Roman" w:hAnsi="Times New Roman"/>
          <w:szCs w:val="28"/>
        </w:rPr>
        <w:t>взросл</w:t>
      </w:r>
      <w:r w:rsidR="00445562" w:rsidRPr="00A27181">
        <w:rPr>
          <w:rFonts w:ascii="Times New Roman" w:hAnsi="Times New Roman"/>
          <w:szCs w:val="28"/>
        </w:rPr>
        <w:t>ого населения</w:t>
      </w:r>
      <w:r w:rsidRPr="00A27181">
        <w:rPr>
          <w:rFonts w:ascii="Times New Roman" w:hAnsi="Times New Roman"/>
          <w:szCs w:val="28"/>
        </w:rPr>
        <w:t xml:space="preserve"> от 17 до 65 лет и старше.</w:t>
      </w:r>
      <w:r w:rsidR="0081474F" w:rsidRPr="00A27181">
        <w:rPr>
          <w:rFonts w:ascii="Times New Roman" w:hAnsi="Times New Roman"/>
          <w:szCs w:val="28"/>
        </w:rPr>
        <w:t xml:space="preserve"> </w:t>
      </w:r>
      <w:r w:rsidR="00A40006" w:rsidRPr="00A27181">
        <w:rPr>
          <w:rFonts w:ascii="Times New Roman" w:hAnsi="Times New Roman"/>
          <w:szCs w:val="28"/>
        </w:rPr>
        <w:t>Основной сегмент</w:t>
      </w:r>
      <w:r w:rsidR="00445562" w:rsidRPr="00A27181">
        <w:rPr>
          <w:rFonts w:ascii="Times New Roman" w:hAnsi="Times New Roman"/>
          <w:szCs w:val="28"/>
        </w:rPr>
        <w:t xml:space="preserve"> учреждений</w:t>
      </w:r>
      <w:r w:rsidR="00A40006" w:rsidRPr="00A27181">
        <w:rPr>
          <w:rFonts w:ascii="Times New Roman" w:hAnsi="Times New Roman"/>
          <w:szCs w:val="28"/>
        </w:rPr>
        <w:t xml:space="preserve"> составляют театры</w:t>
      </w:r>
      <w:r w:rsidR="0081474F" w:rsidRPr="00A27181">
        <w:rPr>
          <w:rFonts w:ascii="Times New Roman" w:hAnsi="Times New Roman"/>
          <w:szCs w:val="28"/>
        </w:rPr>
        <w:t xml:space="preserve">, </w:t>
      </w:r>
      <w:r w:rsidR="00A40006" w:rsidRPr="00A27181">
        <w:rPr>
          <w:rFonts w:ascii="Times New Roman" w:hAnsi="Times New Roman"/>
          <w:szCs w:val="28"/>
        </w:rPr>
        <w:t xml:space="preserve">дома культуры, </w:t>
      </w:r>
      <w:r w:rsidR="0081474F" w:rsidRPr="00A27181">
        <w:rPr>
          <w:rFonts w:ascii="Times New Roman" w:hAnsi="Times New Roman"/>
          <w:szCs w:val="28"/>
        </w:rPr>
        <w:t>библиотек</w:t>
      </w:r>
      <w:r w:rsidR="00A40006" w:rsidRPr="00A27181">
        <w:rPr>
          <w:rFonts w:ascii="Times New Roman" w:hAnsi="Times New Roman"/>
          <w:szCs w:val="28"/>
        </w:rPr>
        <w:t xml:space="preserve">и и </w:t>
      </w:r>
      <w:r w:rsidR="0081474F" w:rsidRPr="00A27181">
        <w:rPr>
          <w:rFonts w:ascii="Times New Roman" w:hAnsi="Times New Roman"/>
          <w:szCs w:val="28"/>
        </w:rPr>
        <w:t>музе</w:t>
      </w:r>
      <w:r w:rsidR="00A40006" w:rsidRPr="00A27181">
        <w:rPr>
          <w:rFonts w:ascii="Times New Roman" w:hAnsi="Times New Roman"/>
          <w:szCs w:val="28"/>
        </w:rPr>
        <w:t xml:space="preserve">й, которые обеспечивают доступ к культурным благам </w:t>
      </w:r>
      <w:r w:rsidR="0081474F" w:rsidRPr="00A27181">
        <w:rPr>
          <w:rFonts w:ascii="Times New Roman" w:hAnsi="Times New Roman"/>
          <w:szCs w:val="28"/>
        </w:rPr>
        <w:t>все</w:t>
      </w:r>
      <w:r w:rsidR="00A40006" w:rsidRPr="00A27181">
        <w:rPr>
          <w:rFonts w:ascii="Times New Roman" w:hAnsi="Times New Roman"/>
          <w:szCs w:val="28"/>
        </w:rPr>
        <w:t>м</w:t>
      </w:r>
      <w:r w:rsidR="00AC4413" w:rsidRPr="00A27181">
        <w:rPr>
          <w:rFonts w:ascii="Times New Roman" w:hAnsi="Times New Roman"/>
          <w:szCs w:val="28"/>
        </w:rPr>
        <w:t xml:space="preserve"> возрастны</w:t>
      </w:r>
      <w:r w:rsidR="00A40006" w:rsidRPr="00A27181">
        <w:rPr>
          <w:rFonts w:ascii="Times New Roman" w:hAnsi="Times New Roman"/>
          <w:szCs w:val="28"/>
        </w:rPr>
        <w:t>м</w:t>
      </w:r>
      <w:r w:rsidR="00AC4413" w:rsidRPr="00A27181">
        <w:rPr>
          <w:rFonts w:ascii="Times New Roman" w:hAnsi="Times New Roman"/>
          <w:szCs w:val="28"/>
        </w:rPr>
        <w:t xml:space="preserve"> категори</w:t>
      </w:r>
      <w:r w:rsidR="00A40006" w:rsidRPr="00A27181">
        <w:rPr>
          <w:rFonts w:ascii="Times New Roman" w:hAnsi="Times New Roman"/>
          <w:szCs w:val="28"/>
        </w:rPr>
        <w:t>ям</w:t>
      </w:r>
      <w:r w:rsidR="00AC4413" w:rsidRPr="00A27181">
        <w:rPr>
          <w:rFonts w:ascii="Times New Roman" w:hAnsi="Times New Roman"/>
          <w:szCs w:val="28"/>
        </w:rPr>
        <w:t xml:space="preserve"> </w:t>
      </w:r>
      <w:r w:rsidR="00A40006" w:rsidRPr="00A27181">
        <w:rPr>
          <w:rFonts w:ascii="Times New Roman" w:hAnsi="Times New Roman"/>
          <w:szCs w:val="28"/>
        </w:rPr>
        <w:t>населения городского округа</w:t>
      </w:r>
      <w:r w:rsidR="0081474F" w:rsidRPr="00A27181">
        <w:rPr>
          <w:rFonts w:ascii="Times New Roman" w:hAnsi="Times New Roman"/>
          <w:szCs w:val="28"/>
        </w:rPr>
        <w:t xml:space="preserve">. </w:t>
      </w:r>
    </w:p>
    <w:p w:rsidR="00B250BF" w:rsidRPr="00A27181" w:rsidRDefault="0081474F" w:rsidP="006054C7">
      <w:pPr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ab/>
      </w:r>
      <w:r w:rsidR="008C4D17" w:rsidRPr="00A27181">
        <w:rPr>
          <w:rFonts w:ascii="Times New Roman" w:hAnsi="Times New Roman"/>
          <w:szCs w:val="28"/>
        </w:rPr>
        <w:t xml:space="preserve">Ежегодно </w:t>
      </w:r>
      <w:r w:rsidR="00A40006" w:rsidRPr="00A27181">
        <w:rPr>
          <w:rFonts w:ascii="Times New Roman" w:hAnsi="Times New Roman"/>
          <w:szCs w:val="28"/>
        </w:rPr>
        <w:t xml:space="preserve">на территории округа </w:t>
      </w:r>
      <w:r w:rsidR="008C4D17" w:rsidRPr="00A27181">
        <w:rPr>
          <w:rFonts w:ascii="Times New Roman" w:hAnsi="Times New Roman"/>
          <w:szCs w:val="28"/>
        </w:rPr>
        <w:t xml:space="preserve">проводится более 5 тысяч </w:t>
      </w:r>
      <w:r w:rsidR="00BE79CF" w:rsidRPr="00A27181">
        <w:rPr>
          <w:rFonts w:ascii="Times New Roman" w:hAnsi="Times New Roman"/>
          <w:szCs w:val="28"/>
        </w:rPr>
        <w:t xml:space="preserve">культурно-массовых </w:t>
      </w:r>
      <w:r w:rsidR="008C4D17" w:rsidRPr="00A27181">
        <w:rPr>
          <w:rFonts w:ascii="Times New Roman" w:hAnsi="Times New Roman"/>
          <w:szCs w:val="28"/>
        </w:rPr>
        <w:t xml:space="preserve">мероприятий, </w:t>
      </w:r>
      <w:r w:rsidR="00F177B1" w:rsidRPr="00A27181">
        <w:rPr>
          <w:rFonts w:ascii="Times New Roman" w:hAnsi="Times New Roman"/>
          <w:szCs w:val="28"/>
        </w:rPr>
        <w:t>число</w:t>
      </w:r>
      <w:r w:rsidR="00A40006" w:rsidRPr="00A27181">
        <w:rPr>
          <w:rFonts w:ascii="Times New Roman" w:hAnsi="Times New Roman"/>
          <w:szCs w:val="28"/>
        </w:rPr>
        <w:t xml:space="preserve"> посещений </w:t>
      </w:r>
      <w:r w:rsidR="00F177B1" w:rsidRPr="00A27181">
        <w:rPr>
          <w:rFonts w:ascii="Times New Roman" w:hAnsi="Times New Roman"/>
          <w:szCs w:val="28"/>
        </w:rPr>
        <w:t xml:space="preserve">в год </w:t>
      </w:r>
      <w:r w:rsidR="00A40006" w:rsidRPr="00A27181">
        <w:rPr>
          <w:rFonts w:ascii="Times New Roman" w:hAnsi="Times New Roman"/>
          <w:szCs w:val="28"/>
        </w:rPr>
        <w:t>составляет более полутора миллионов</w:t>
      </w:r>
      <w:r w:rsidR="00F177B1" w:rsidRPr="00A27181">
        <w:rPr>
          <w:rFonts w:ascii="Times New Roman" w:hAnsi="Times New Roman"/>
          <w:szCs w:val="28"/>
        </w:rPr>
        <w:t>.</w:t>
      </w:r>
    </w:p>
    <w:p w:rsidR="006054C7" w:rsidRPr="00A27181" w:rsidRDefault="006054C7" w:rsidP="006054C7">
      <w:pPr>
        <w:jc w:val="center"/>
        <w:rPr>
          <w:rFonts w:ascii="Times New Roman" w:eastAsia="Times New Roman" w:hAnsi="Times New Roman"/>
          <w:b/>
          <w:szCs w:val="28"/>
          <w:lang w:eastAsia="ru-RU"/>
        </w:rPr>
      </w:pPr>
    </w:p>
    <w:p w:rsidR="00A43B7D" w:rsidRPr="00A27181" w:rsidRDefault="00A43B7D" w:rsidP="006054C7">
      <w:pPr>
        <w:jc w:val="center"/>
        <w:rPr>
          <w:rFonts w:ascii="Times New Roman" w:eastAsia="Times New Roman" w:hAnsi="Times New Roman"/>
          <w:b/>
          <w:szCs w:val="28"/>
          <w:lang w:eastAsia="ru-RU"/>
        </w:rPr>
      </w:pPr>
      <w:r w:rsidRPr="00A27181">
        <w:rPr>
          <w:rFonts w:ascii="Times New Roman" w:eastAsia="Times New Roman" w:hAnsi="Times New Roman"/>
          <w:b/>
          <w:szCs w:val="28"/>
          <w:lang w:eastAsia="ru-RU"/>
        </w:rPr>
        <w:t>3. ЦЕЛЬ И ПРИОРИТЕТНЫЕ ЗАДАЧИ</w:t>
      </w:r>
    </w:p>
    <w:p w:rsidR="00B250BF" w:rsidRPr="00A27181" w:rsidRDefault="00B250BF" w:rsidP="006054C7">
      <w:pPr>
        <w:jc w:val="center"/>
        <w:rPr>
          <w:rFonts w:ascii="Times New Roman" w:eastAsia="Times New Roman" w:hAnsi="Times New Roman"/>
          <w:b/>
          <w:szCs w:val="28"/>
          <w:lang w:eastAsia="ru-RU"/>
        </w:rPr>
      </w:pPr>
    </w:p>
    <w:p w:rsidR="007751D4" w:rsidRPr="00A27181" w:rsidRDefault="00BE79CF" w:rsidP="006054C7">
      <w:pPr>
        <w:ind w:firstLine="708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Ц</w:t>
      </w:r>
      <w:r w:rsidR="000701DF" w:rsidRPr="00A27181">
        <w:rPr>
          <w:rFonts w:ascii="Times New Roman" w:hAnsi="Times New Roman"/>
          <w:szCs w:val="28"/>
        </w:rPr>
        <w:t xml:space="preserve">елью развития </w:t>
      </w:r>
      <w:r w:rsidR="00F177B1" w:rsidRPr="00A27181">
        <w:rPr>
          <w:rFonts w:ascii="Times New Roman" w:hAnsi="Times New Roman"/>
          <w:szCs w:val="28"/>
        </w:rPr>
        <w:t xml:space="preserve">сферы </w:t>
      </w:r>
      <w:r w:rsidR="000701DF" w:rsidRPr="00A27181">
        <w:rPr>
          <w:rFonts w:ascii="Times New Roman" w:hAnsi="Times New Roman"/>
          <w:szCs w:val="28"/>
        </w:rPr>
        <w:t xml:space="preserve">культуры </w:t>
      </w:r>
      <w:r w:rsidR="00296908" w:rsidRPr="00A27181">
        <w:rPr>
          <w:rFonts w:ascii="Times New Roman" w:hAnsi="Times New Roman"/>
          <w:szCs w:val="28"/>
        </w:rPr>
        <w:t>на период 2025-2030 год</w:t>
      </w:r>
      <w:r w:rsidRPr="00A27181">
        <w:rPr>
          <w:rFonts w:ascii="Times New Roman" w:hAnsi="Times New Roman"/>
          <w:szCs w:val="28"/>
        </w:rPr>
        <w:t>ов</w:t>
      </w:r>
      <w:r w:rsidR="00296908" w:rsidRPr="00A27181">
        <w:rPr>
          <w:rFonts w:ascii="Times New Roman" w:hAnsi="Times New Roman"/>
          <w:szCs w:val="28"/>
        </w:rPr>
        <w:t xml:space="preserve"> </w:t>
      </w:r>
      <w:r w:rsidR="000701DF" w:rsidRPr="00A27181">
        <w:rPr>
          <w:rFonts w:ascii="Times New Roman" w:hAnsi="Times New Roman"/>
          <w:szCs w:val="28"/>
        </w:rPr>
        <w:t xml:space="preserve">является </w:t>
      </w:r>
      <w:r w:rsidR="00B16B9D" w:rsidRPr="00A27181">
        <w:rPr>
          <w:rFonts w:ascii="Times New Roman" w:hAnsi="Times New Roman"/>
          <w:szCs w:val="28"/>
        </w:rPr>
        <w:t>формирование и развитие человеческого капитала</w:t>
      </w:r>
      <w:r w:rsidRPr="00A27181">
        <w:rPr>
          <w:rFonts w:ascii="Times New Roman" w:hAnsi="Times New Roman"/>
          <w:szCs w:val="28"/>
        </w:rPr>
        <w:t xml:space="preserve"> в условиях перехода к </w:t>
      </w:r>
      <w:r w:rsidR="00F177B1" w:rsidRPr="00A27181">
        <w:rPr>
          <w:rFonts w:ascii="Times New Roman" w:hAnsi="Times New Roman"/>
          <w:szCs w:val="28"/>
        </w:rPr>
        <w:lastRenderedPageBreak/>
        <w:t xml:space="preserve">современному </w:t>
      </w:r>
      <w:r w:rsidRPr="00A27181">
        <w:rPr>
          <w:rFonts w:ascii="Times New Roman" w:hAnsi="Times New Roman"/>
          <w:szCs w:val="28"/>
        </w:rPr>
        <w:t>типу развития общества и экономики</w:t>
      </w:r>
      <w:r w:rsidR="00AE703A" w:rsidRPr="00A27181">
        <w:rPr>
          <w:rFonts w:ascii="Times New Roman" w:hAnsi="Times New Roman"/>
          <w:szCs w:val="28"/>
        </w:rPr>
        <w:t>,</w:t>
      </w:r>
      <w:r w:rsidR="00B16B9D" w:rsidRPr="00A27181">
        <w:rPr>
          <w:rFonts w:ascii="Times New Roman" w:hAnsi="Times New Roman"/>
          <w:szCs w:val="28"/>
        </w:rPr>
        <w:t xml:space="preserve"> создание</w:t>
      </w:r>
      <w:r w:rsidR="000701DF" w:rsidRPr="00A27181">
        <w:rPr>
          <w:rFonts w:ascii="Times New Roman" w:hAnsi="Times New Roman"/>
          <w:szCs w:val="28"/>
        </w:rPr>
        <w:t xml:space="preserve"> </w:t>
      </w:r>
      <w:r w:rsidR="006D7E15" w:rsidRPr="00A27181">
        <w:rPr>
          <w:rFonts w:ascii="Times New Roman" w:hAnsi="Times New Roman"/>
          <w:szCs w:val="28"/>
        </w:rPr>
        <w:t xml:space="preserve">культурной </w:t>
      </w:r>
      <w:r w:rsidR="000701DF" w:rsidRPr="00A27181">
        <w:rPr>
          <w:rFonts w:ascii="Times New Roman" w:hAnsi="Times New Roman"/>
          <w:szCs w:val="28"/>
        </w:rPr>
        <w:t>среды, привлекат</w:t>
      </w:r>
      <w:r w:rsidR="0090187B" w:rsidRPr="00A27181">
        <w:rPr>
          <w:rFonts w:ascii="Times New Roman" w:hAnsi="Times New Roman"/>
          <w:szCs w:val="28"/>
        </w:rPr>
        <w:t xml:space="preserve">ельной для проживания </w:t>
      </w:r>
      <w:r w:rsidR="000701DF" w:rsidRPr="00A27181">
        <w:rPr>
          <w:rFonts w:ascii="Times New Roman" w:hAnsi="Times New Roman"/>
          <w:szCs w:val="28"/>
        </w:rPr>
        <w:t>все</w:t>
      </w:r>
      <w:r w:rsidR="00EE1F44" w:rsidRPr="00A27181">
        <w:rPr>
          <w:rFonts w:ascii="Times New Roman" w:hAnsi="Times New Roman"/>
          <w:szCs w:val="28"/>
        </w:rPr>
        <w:t>х категорий</w:t>
      </w:r>
      <w:r w:rsidR="0090187B" w:rsidRPr="00A27181">
        <w:rPr>
          <w:rFonts w:ascii="Times New Roman" w:hAnsi="Times New Roman"/>
          <w:szCs w:val="28"/>
        </w:rPr>
        <w:t xml:space="preserve"> граждан</w:t>
      </w:r>
      <w:r w:rsidR="00EE1F44" w:rsidRPr="00A27181">
        <w:rPr>
          <w:rFonts w:ascii="Times New Roman" w:hAnsi="Times New Roman"/>
          <w:szCs w:val="28"/>
        </w:rPr>
        <w:t>.</w:t>
      </w:r>
      <w:r w:rsidR="00206671" w:rsidRPr="00A27181">
        <w:rPr>
          <w:rFonts w:ascii="Times New Roman" w:hAnsi="Times New Roman"/>
          <w:szCs w:val="28"/>
        </w:rPr>
        <w:t xml:space="preserve"> </w:t>
      </w:r>
    </w:p>
    <w:p w:rsidR="003B2D76" w:rsidRPr="00A27181" w:rsidRDefault="003B2D76" w:rsidP="006054C7">
      <w:pPr>
        <w:ind w:firstLine="708"/>
        <w:jc w:val="both"/>
        <w:rPr>
          <w:rFonts w:ascii="Times New Roman" w:hAnsi="Times New Roman"/>
          <w:szCs w:val="28"/>
        </w:rPr>
      </w:pPr>
    </w:p>
    <w:p w:rsidR="00AB1BB0" w:rsidRPr="00A27181" w:rsidRDefault="00B16B9D" w:rsidP="006054C7">
      <w:pPr>
        <w:ind w:firstLine="708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Для </w:t>
      </w:r>
      <w:r w:rsidR="00AC4413" w:rsidRPr="00A27181">
        <w:rPr>
          <w:rFonts w:ascii="Times New Roman" w:hAnsi="Times New Roman"/>
          <w:szCs w:val="28"/>
        </w:rPr>
        <w:t>достижения цели</w:t>
      </w:r>
      <w:r w:rsidRPr="00A27181">
        <w:rPr>
          <w:rFonts w:ascii="Times New Roman" w:hAnsi="Times New Roman"/>
          <w:szCs w:val="28"/>
        </w:rPr>
        <w:t xml:space="preserve"> необходимо решить</w:t>
      </w:r>
      <w:r w:rsidR="006D7E15" w:rsidRPr="00A27181">
        <w:rPr>
          <w:rFonts w:ascii="Times New Roman" w:hAnsi="Times New Roman"/>
          <w:szCs w:val="28"/>
        </w:rPr>
        <w:t xml:space="preserve"> </w:t>
      </w:r>
      <w:r w:rsidR="00AB1BB0" w:rsidRPr="00A27181">
        <w:rPr>
          <w:rFonts w:ascii="Times New Roman" w:hAnsi="Times New Roman"/>
          <w:szCs w:val="28"/>
        </w:rPr>
        <w:t>задачи</w:t>
      </w:r>
      <w:r w:rsidRPr="00A27181">
        <w:rPr>
          <w:rFonts w:ascii="Times New Roman" w:hAnsi="Times New Roman"/>
          <w:szCs w:val="28"/>
        </w:rPr>
        <w:t>:</w:t>
      </w:r>
    </w:p>
    <w:p w:rsidR="00B130F4" w:rsidRPr="00A27181" w:rsidRDefault="00C92AB2" w:rsidP="006054C7">
      <w:pPr>
        <w:ind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1. </w:t>
      </w:r>
      <w:r w:rsidR="00B250BF" w:rsidRPr="00A27181">
        <w:rPr>
          <w:rFonts w:ascii="Times New Roman" w:hAnsi="Times New Roman"/>
          <w:szCs w:val="28"/>
        </w:rPr>
        <w:t>Сохранение</w:t>
      </w:r>
      <w:r w:rsidR="00AB1BB0" w:rsidRPr="00A27181">
        <w:rPr>
          <w:rFonts w:ascii="Times New Roman" w:hAnsi="Times New Roman"/>
          <w:szCs w:val="28"/>
        </w:rPr>
        <w:t xml:space="preserve"> инфраструктуры и укрепление материально</w:t>
      </w:r>
      <w:r w:rsidR="00AC4413" w:rsidRPr="00A27181">
        <w:rPr>
          <w:rFonts w:ascii="Times New Roman" w:hAnsi="Times New Roman"/>
          <w:szCs w:val="28"/>
        </w:rPr>
        <w:t>-технической базы отрасли</w:t>
      </w:r>
      <w:r w:rsidR="00B130F4" w:rsidRPr="00A27181">
        <w:rPr>
          <w:rFonts w:ascii="Times New Roman" w:hAnsi="Times New Roman"/>
          <w:szCs w:val="28"/>
        </w:rPr>
        <w:t>;</w:t>
      </w:r>
    </w:p>
    <w:p w:rsidR="00B130F4" w:rsidRPr="00A27181" w:rsidRDefault="00B130F4" w:rsidP="006054C7">
      <w:pPr>
        <w:ind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2. Сохранение и развитие кадрового потенциала сферы культуры;</w:t>
      </w:r>
    </w:p>
    <w:p w:rsidR="00B130F4" w:rsidRPr="00A27181" w:rsidRDefault="00B130F4" w:rsidP="006054C7">
      <w:pPr>
        <w:ind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3. Увеличение числа посещений мероприятий учреждений культуры, удовлетворенность населения качеством услуг.</w:t>
      </w:r>
    </w:p>
    <w:p w:rsidR="00B130F4" w:rsidRPr="00A27181" w:rsidRDefault="00B130F4" w:rsidP="006054C7">
      <w:pPr>
        <w:ind w:firstLine="709"/>
        <w:jc w:val="both"/>
        <w:rPr>
          <w:rFonts w:ascii="Times New Roman" w:hAnsi="Times New Roman"/>
          <w:szCs w:val="28"/>
        </w:rPr>
      </w:pPr>
    </w:p>
    <w:p w:rsidR="00D14BF8" w:rsidRPr="00A27181" w:rsidRDefault="00B130F4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1. Несмотря на высокий уровень развития сферы культуры существуют факторы, затрудняющие дальнейшее развитие</w:t>
      </w:r>
      <w:r w:rsidR="00D14BF8" w:rsidRPr="00A27181">
        <w:rPr>
          <w:rFonts w:ascii="Times New Roman" w:hAnsi="Times New Roman"/>
          <w:szCs w:val="28"/>
        </w:rPr>
        <w:t>. К таким факторам относится с</w:t>
      </w:r>
      <w:r w:rsidR="003B2D76" w:rsidRPr="00A27181">
        <w:rPr>
          <w:rFonts w:ascii="Times New Roman" w:hAnsi="Times New Roman"/>
          <w:szCs w:val="28"/>
        </w:rPr>
        <w:t>тарение материально – технической базы</w:t>
      </w:r>
      <w:r w:rsidR="00D14BF8" w:rsidRPr="00A27181">
        <w:rPr>
          <w:rFonts w:ascii="Times New Roman" w:hAnsi="Times New Roman"/>
          <w:szCs w:val="28"/>
        </w:rPr>
        <w:t xml:space="preserve"> учреждений культуры вследствие </w:t>
      </w:r>
      <w:r w:rsidR="00C92AB2" w:rsidRPr="00A27181">
        <w:rPr>
          <w:rFonts w:ascii="Times New Roman" w:hAnsi="Times New Roman"/>
          <w:szCs w:val="28"/>
        </w:rPr>
        <w:t>недостаточно</w:t>
      </w:r>
      <w:r w:rsidR="00D14BF8" w:rsidRPr="00A27181">
        <w:rPr>
          <w:rFonts w:ascii="Times New Roman" w:hAnsi="Times New Roman"/>
          <w:szCs w:val="28"/>
        </w:rPr>
        <w:t>го</w:t>
      </w:r>
      <w:r w:rsidR="00C92AB2" w:rsidRPr="00A27181">
        <w:rPr>
          <w:rFonts w:ascii="Times New Roman" w:hAnsi="Times New Roman"/>
          <w:szCs w:val="28"/>
        </w:rPr>
        <w:t xml:space="preserve"> финансирования </w:t>
      </w:r>
      <w:r w:rsidR="00D14BF8" w:rsidRPr="00A27181">
        <w:rPr>
          <w:rFonts w:ascii="Times New Roman" w:hAnsi="Times New Roman"/>
          <w:szCs w:val="28"/>
        </w:rPr>
        <w:t>на протяжении нескольких лет</w:t>
      </w:r>
      <w:r w:rsidR="00C92AB2" w:rsidRPr="00A27181">
        <w:rPr>
          <w:rFonts w:ascii="Times New Roman" w:hAnsi="Times New Roman"/>
          <w:szCs w:val="28"/>
        </w:rPr>
        <w:t>.</w:t>
      </w:r>
      <w:r w:rsidR="00D14BF8" w:rsidRPr="00A27181">
        <w:rPr>
          <w:rFonts w:ascii="Times New Roman" w:hAnsi="Times New Roman"/>
          <w:szCs w:val="28"/>
        </w:rPr>
        <w:t xml:space="preserve"> </w:t>
      </w:r>
    </w:p>
    <w:p w:rsidR="00EC54C8" w:rsidRPr="00A27181" w:rsidRDefault="003B2D76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19 зданий, в которых расположены учреждения культуры, введены в эксплуатацию  в 50 – 80 годах 20 века, срок эксплуатации зданий в среднем составляет </w:t>
      </w:r>
      <w:r w:rsidR="003963B4" w:rsidRPr="00A27181">
        <w:rPr>
          <w:rFonts w:ascii="Times New Roman" w:hAnsi="Times New Roman"/>
          <w:szCs w:val="28"/>
        </w:rPr>
        <w:t>57</w:t>
      </w:r>
      <w:r w:rsidR="00AD0086" w:rsidRPr="00A27181">
        <w:rPr>
          <w:rFonts w:ascii="Times New Roman" w:hAnsi="Times New Roman"/>
          <w:szCs w:val="28"/>
        </w:rPr>
        <w:t xml:space="preserve"> лет</w:t>
      </w:r>
      <w:r w:rsidR="00AD0086" w:rsidRPr="00A27181">
        <w:rPr>
          <w:rFonts w:ascii="Times New Roman" w:hAnsi="Times New Roman"/>
          <w:color w:val="C00000"/>
          <w:szCs w:val="28"/>
        </w:rPr>
        <w:t>,</w:t>
      </w:r>
      <w:r w:rsidRPr="00A27181">
        <w:rPr>
          <w:rFonts w:ascii="Times New Roman" w:hAnsi="Times New Roman"/>
          <w:color w:val="C00000"/>
          <w:szCs w:val="28"/>
        </w:rPr>
        <w:t xml:space="preserve"> </w:t>
      </w:r>
      <w:r w:rsidR="00EC54C8" w:rsidRPr="00A27181">
        <w:rPr>
          <w:rFonts w:ascii="Times New Roman" w:hAnsi="Times New Roman"/>
          <w:szCs w:val="28"/>
        </w:rPr>
        <w:t xml:space="preserve">13 зданий имеют высокие показатели износа </w:t>
      </w:r>
      <w:r w:rsidR="00D14BF8" w:rsidRPr="00A27181">
        <w:rPr>
          <w:rFonts w:ascii="Times New Roman" w:hAnsi="Times New Roman"/>
          <w:szCs w:val="28"/>
        </w:rPr>
        <w:t xml:space="preserve">- </w:t>
      </w:r>
      <w:r w:rsidR="00EC54C8" w:rsidRPr="00A27181">
        <w:rPr>
          <w:rFonts w:ascii="Times New Roman" w:hAnsi="Times New Roman"/>
          <w:szCs w:val="28"/>
        </w:rPr>
        <w:t xml:space="preserve">от 80 до 100%. </w:t>
      </w:r>
    </w:p>
    <w:p w:rsidR="003B2D76" w:rsidRPr="00A27181" w:rsidRDefault="00D14BF8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Анализ состояния зданий, находящихся в управлении учреждений культуры, приведен в п</w:t>
      </w:r>
      <w:r w:rsidR="00DC57AF" w:rsidRPr="00A27181">
        <w:rPr>
          <w:rFonts w:ascii="Times New Roman" w:hAnsi="Times New Roman"/>
          <w:szCs w:val="28"/>
        </w:rPr>
        <w:t>риложени</w:t>
      </w:r>
      <w:r w:rsidR="00750710" w:rsidRPr="00A27181">
        <w:rPr>
          <w:rFonts w:ascii="Times New Roman" w:hAnsi="Times New Roman"/>
          <w:szCs w:val="28"/>
        </w:rPr>
        <w:t>и</w:t>
      </w:r>
      <w:r w:rsidR="00DC57AF" w:rsidRPr="00A27181">
        <w:rPr>
          <w:rFonts w:ascii="Times New Roman" w:hAnsi="Times New Roman"/>
          <w:szCs w:val="28"/>
        </w:rPr>
        <w:t xml:space="preserve"> №1.</w:t>
      </w:r>
      <w:r w:rsidRPr="00A27181">
        <w:rPr>
          <w:rFonts w:ascii="Times New Roman" w:hAnsi="Times New Roman"/>
          <w:szCs w:val="28"/>
        </w:rPr>
        <w:t xml:space="preserve"> Наи</w:t>
      </w:r>
      <w:r w:rsidR="003963B4" w:rsidRPr="00A27181">
        <w:rPr>
          <w:rFonts w:ascii="Times New Roman" w:hAnsi="Times New Roman"/>
          <w:szCs w:val="28"/>
        </w:rPr>
        <w:t xml:space="preserve">более острые </w:t>
      </w:r>
      <w:r w:rsidR="00F177B1" w:rsidRPr="00A27181">
        <w:rPr>
          <w:rFonts w:ascii="Times New Roman" w:hAnsi="Times New Roman"/>
          <w:szCs w:val="28"/>
        </w:rPr>
        <w:t>проблемы по ним</w:t>
      </w:r>
      <w:r w:rsidRPr="00A27181">
        <w:rPr>
          <w:rFonts w:ascii="Times New Roman" w:hAnsi="Times New Roman"/>
          <w:szCs w:val="28"/>
        </w:rPr>
        <w:t>:</w:t>
      </w:r>
    </w:p>
    <w:p w:rsidR="00D14BF8" w:rsidRPr="00A27181" w:rsidRDefault="003B2D76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- </w:t>
      </w:r>
      <w:r w:rsidR="00D14BF8" w:rsidRPr="00A27181">
        <w:rPr>
          <w:rFonts w:ascii="Times New Roman" w:hAnsi="Times New Roman"/>
          <w:szCs w:val="28"/>
        </w:rPr>
        <w:t>систематическое  подтапливание подвала мастерских Театра кукол, что может привести к аварийной ситуации - необходимо проведение инструментального обследование несущих конструкций для выявления причин;</w:t>
      </w:r>
    </w:p>
    <w:p w:rsidR="004A5371" w:rsidRPr="00A27181" w:rsidRDefault="00D14BF8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- угроза аварийной ситуации</w:t>
      </w:r>
      <w:r w:rsidR="004A5371" w:rsidRPr="00A27181">
        <w:rPr>
          <w:rFonts w:ascii="Times New Roman" w:hAnsi="Times New Roman"/>
          <w:szCs w:val="28"/>
        </w:rPr>
        <w:t xml:space="preserve"> при отсутствии реконструкции </w:t>
      </w:r>
      <w:r w:rsidR="00B85385" w:rsidRPr="00A27181">
        <w:rPr>
          <w:rFonts w:ascii="Times New Roman" w:hAnsi="Times New Roman"/>
          <w:szCs w:val="28"/>
        </w:rPr>
        <w:t>верхн</w:t>
      </w:r>
      <w:r w:rsidR="004A5371" w:rsidRPr="00A27181">
        <w:rPr>
          <w:rFonts w:ascii="Times New Roman" w:hAnsi="Times New Roman"/>
          <w:szCs w:val="28"/>
        </w:rPr>
        <w:t>ей</w:t>
      </w:r>
      <w:r w:rsidR="00B85385" w:rsidRPr="00A27181">
        <w:rPr>
          <w:rFonts w:ascii="Times New Roman" w:hAnsi="Times New Roman"/>
          <w:szCs w:val="28"/>
        </w:rPr>
        <w:t xml:space="preserve"> и нижн</w:t>
      </w:r>
      <w:r w:rsidR="004A5371" w:rsidRPr="00A27181">
        <w:rPr>
          <w:rFonts w:ascii="Times New Roman" w:hAnsi="Times New Roman"/>
          <w:szCs w:val="28"/>
        </w:rPr>
        <w:t>ей механики сцены Т</w:t>
      </w:r>
      <w:r w:rsidR="00B85385" w:rsidRPr="00A27181">
        <w:rPr>
          <w:rFonts w:ascii="Times New Roman" w:hAnsi="Times New Roman"/>
          <w:szCs w:val="28"/>
        </w:rPr>
        <w:t>еатра музыки,</w:t>
      </w:r>
      <w:r w:rsidR="00B250BF" w:rsidRPr="00A27181">
        <w:rPr>
          <w:rFonts w:ascii="Times New Roman" w:hAnsi="Times New Roman"/>
          <w:szCs w:val="28"/>
        </w:rPr>
        <w:t xml:space="preserve"> драмы и комедии </w:t>
      </w:r>
      <w:r w:rsidR="004A5371" w:rsidRPr="00A27181">
        <w:rPr>
          <w:rFonts w:ascii="Times New Roman" w:hAnsi="Times New Roman"/>
          <w:szCs w:val="28"/>
        </w:rPr>
        <w:t>– необходимы работы по реконструкции, включая разработку ПСД;</w:t>
      </w:r>
    </w:p>
    <w:p w:rsidR="004C6D14" w:rsidRPr="00A27181" w:rsidRDefault="004C6D14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- отсутствие должной сохранности экспонатов и комфортных условий пребывания в Новоуральском музее по причине изношенности элементов и систем здания, которые требуют замены;</w:t>
      </w:r>
    </w:p>
    <w:p w:rsidR="00AD0086" w:rsidRPr="00A27181" w:rsidRDefault="0019084A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- </w:t>
      </w:r>
      <w:r w:rsidR="004A5371" w:rsidRPr="00A27181">
        <w:rPr>
          <w:rFonts w:ascii="Times New Roman" w:hAnsi="Times New Roman"/>
          <w:szCs w:val="28"/>
        </w:rPr>
        <w:t xml:space="preserve">потребность в </w:t>
      </w:r>
      <w:r w:rsidR="00AD0086" w:rsidRPr="00A27181">
        <w:rPr>
          <w:rFonts w:ascii="Times New Roman" w:hAnsi="Times New Roman"/>
          <w:szCs w:val="28"/>
        </w:rPr>
        <w:t>капитально</w:t>
      </w:r>
      <w:r w:rsidR="004A5371" w:rsidRPr="00A27181">
        <w:rPr>
          <w:rFonts w:ascii="Times New Roman" w:hAnsi="Times New Roman"/>
          <w:szCs w:val="28"/>
        </w:rPr>
        <w:t>м</w:t>
      </w:r>
      <w:r w:rsidR="00AD0086" w:rsidRPr="00A27181">
        <w:rPr>
          <w:rFonts w:ascii="Times New Roman" w:hAnsi="Times New Roman"/>
          <w:szCs w:val="28"/>
        </w:rPr>
        <w:t xml:space="preserve"> ремонт</w:t>
      </w:r>
      <w:r w:rsidR="004A5371" w:rsidRPr="00A27181">
        <w:rPr>
          <w:rFonts w:ascii="Times New Roman" w:hAnsi="Times New Roman"/>
          <w:szCs w:val="28"/>
        </w:rPr>
        <w:t>е</w:t>
      </w:r>
      <w:r w:rsidR="00AD0086" w:rsidRPr="00A27181">
        <w:rPr>
          <w:rFonts w:ascii="Times New Roman" w:hAnsi="Times New Roman"/>
          <w:szCs w:val="28"/>
        </w:rPr>
        <w:t xml:space="preserve"> </w:t>
      </w:r>
      <w:r w:rsidR="004A5371" w:rsidRPr="00A27181">
        <w:rPr>
          <w:rFonts w:ascii="Times New Roman" w:hAnsi="Times New Roman"/>
          <w:szCs w:val="28"/>
        </w:rPr>
        <w:t>кровли зданий Т</w:t>
      </w:r>
      <w:r w:rsidRPr="00A27181">
        <w:rPr>
          <w:rFonts w:ascii="Times New Roman" w:hAnsi="Times New Roman"/>
          <w:szCs w:val="28"/>
        </w:rPr>
        <w:t>еатра</w:t>
      </w:r>
      <w:r w:rsidR="00AD0086" w:rsidRPr="00A27181">
        <w:rPr>
          <w:rFonts w:ascii="Times New Roman" w:hAnsi="Times New Roman"/>
          <w:szCs w:val="28"/>
        </w:rPr>
        <w:t xml:space="preserve"> музыки драмы и комедии, </w:t>
      </w:r>
      <w:r w:rsidR="004A5371" w:rsidRPr="00A27181">
        <w:rPr>
          <w:rFonts w:ascii="Times New Roman" w:hAnsi="Times New Roman"/>
          <w:szCs w:val="28"/>
        </w:rPr>
        <w:t>МВЦ, включая разработку ПСД</w:t>
      </w:r>
      <w:r w:rsidR="003B2D76" w:rsidRPr="00A27181">
        <w:rPr>
          <w:rFonts w:ascii="Times New Roman" w:hAnsi="Times New Roman"/>
          <w:szCs w:val="28"/>
        </w:rPr>
        <w:t>;</w:t>
      </w:r>
    </w:p>
    <w:p w:rsidR="00DC57AF" w:rsidRPr="00A27181" w:rsidRDefault="003B2D76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- </w:t>
      </w:r>
      <w:r w:rsidR="004A5371" w:rsidRPr="00A27181">
        <w:rPr>
          <w:rFonts w:ascii="Times New Roman" w:hAnsi="Times New Roman"/>
          <w:szCs w:val="28"/>
        </w:rPr>
        <w:t xml:space="preserve">необходимость </w:t>
      </w:r>
      <w:r w:rsidR="00DC57AF" w:rsidRPr="00A27181">
        <w:rPr>
          <w:rFonts w:ascii="Times New Roman" w:hAnsi="Times New Roman"/>
          <w:szCs w:val="28"/>
        </w:rPr>
        <w:t>капитальн</w:t>
      </w:r>
      <w:r w:rsidR="004A5371" w:rsidRPr="00A27181">
        <w:rPr>
          <w:rFonts w:ascii="Times New Roman" w:hAnsi="Times New Roman"/>
          <w:szCs w:val="28"/>
        </w:rPr>
        <w:t>ого</w:t>
      </w:r>
      <w:r w:rsidR="00DC57AF" w:rsidRPr="00A27181">
        <w:rPr>
          <w:rFonts w:ascii="Times New Roman" w:hAnsi="Times New Roman"/>
          <w:szCs w:val="28"/>
        </w:rPr>
        <w:t xml:space="preserve"> ремонт</w:t>
      </w:r>
      <w:r w:rsidR="004A5371" w:rsidRPr="00A27181">
        <w:rPr>
          <w:rFonts w:ascii="Times New Roman" w:hAnsi="Times New Roman"/>
          <w:szCs w:val="28"/>
        </w:rPr>
        <w:t>а</w:t>
      </w:r>
      <w:r w:rsidR="004C6D14" w:rsidRPr="00A27181">
        <w:rPr>
          <w:rFonts w:ascii="Times New Roman" w:hAnsi="Times New Roman"/>
          <w:szCs w:val="28"/>
        </w:rPr>
        <w:t xml:space="preserve"> здания клуба «Юбилейный»</w:t>
      </w:r>
      <w:r w:rsidR="00DC57AF" w:rsidRPr="00A27181">
        <w:rPr>
          <w:rFonts w:ascii="Times New Roman" w:hAnsi="Times New Roman"/>
          <w:szCs w:val="28"/>
        </w:rPr>
        <w:t xml:space="preserve">; </w:t>
      </w:r>
    </w:p>
    <w:p w:rsidR="003B2D76" w:rsidRPr="00A27181" w:rsidRDefault="00DC57AF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- обновление  специализированого оборудования и музыкальных инструм</w:t>
      </w:r>
      <w:r w:rsidR="00AB1BB0" w:rsidRPr="00A27181">
        <w:rPr>
          <w:rFonts w:ascii="Times New Roman" w:hAnsi="Times New Roman"/>
          <w:szCs w:val="28"/>
        </w:rPr>
        <w:t>е</w:t>
      </w:r>
      <w:r w:rsidRPr="00A27181">
        <w:rPr>
          <w:rFonts w:ascii="Times New Roman" w:hAnsi="Times New Roman"/>
          <w:szCs w:val="28"/>
        </w:rPr>
        <w:t xml:space="preserve">нтов. </w:t>
      </w:r>
      <w:r w:rsidR="003B2D76" w:rsidRPr="00A27181">
        <w:rPr>
          <w:rFonts w:ascii="Times New Roman" w:hAnsi="Times New Roman"/>
          <w:szCs w:val="28"/>
        </w:rPr>
        <w:t xml:space="preserve"> </w:t>
      </w:r>
      <w:r w:rsidR="00AB1BB0" w:rsidRPr="00A27181">
        <w:rPr>
          <w:rFonts w:ascii="Times New Roman" w:hAnsi="Times New Roman"/>
          <w:szCs w:val="28"/>
        </w:rPr>
        <w:t xml:space="preserve"> </w:t>
      </w:r>
    </w:p>
    <w:p w:rsidR="003B2D76" w:rsidRPr="00A27181" w:rsidRDefault="003B2D76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Мероприятия</w:t>
      </w:r>
      <w:r w:rsidR="004A5371" w:rsidRPr="00A27181">
        <w:rPr>
          <w:rFonts w:ascii="Times New Roman" w:hAnsi="Times New Roman"/>
          <w:szCs w:val="28"/>
        </w:rPr>
        <w:t>, направленные на</w:t>
      </w:r>
      <w:r w:rsidR="004C6D14" w:rsidRPr="00A27181">
        <w:rPr>
          <w:rFonts w:ascii="Times New Roman" w:hAnsi="Times New Roman"/>
          <w:szCs w:val="28"/>
        </w:rPr>
        <w:t xml:space="preserve"> </w:t>
      </w:r>
      <w:r w:rsidR="004A5371" w:rsidRPr="00A27181">
        <w:rPr>
          <w:rFonts w:ascii="Times New Roman" w:hAnsi="Times New Roman"/>
          <w:szCs w:val="28"/>
        </w:rPr>
        <w:t>у</w:t>
      </w:r>
      <w:r w:rsidRPr="00A27181">
        <w:rPr>
          <w:rFonts w:ascii="Times New Roman" w:hAnsi="Times New Roman"/>
          <w:szCs w:val="28"/>
        </w:rPr>
        <w:t>креплени</w:t>
      </w:r>
      <w:r w:rsidR="004A5371" w:rsidRPr="00A27181">
        <w:rPr>
          <w:rFonts w:ascii="Times New Roman" w:hAnsi="Times New Roman"/>
          <w:szCs w:val="28"/>
        </w:rPr>
        <w:t>е</w:t>
      </w:r>
      <w:r w:rsidRPr="00A27181">
        <w:rPr>
          <w:rFonts w:ascii="Times New Roman" w:hAnsi="Times New Roman"/>
          <w:szCs w:val="28"/>
        </w:rPr>
        <w:t xml:space="preserve"> материально – технической базы</w:t>
      </w:r>
      <w:r w:rsidR="00A27181">
        <w:rPr>
          <w:rFonts w:ascii="Times New Roman" w:hAnsi="Times New Roman"/>
          <w:szCs w:val="28"/>
        </w:rPr>
        <w:t>,</w:t>
      </w:r>
      <w:r w:rsidR="00AB1BB0" w:rsidRPr="00A27181">
        <w:rPr>
          <w:rFonts w:ascii="Times New Roman" w:hAnsi="Times New Roman"/>
          <w:szCs w:val="28"/>
        </w:rPr>
        <w:t xml:space="preserve"> </w:t>
      </w:r>
      <w:r w:rsidRPr="00A27181">
        <w:rPr>
          <w:rFonts w:ascii="Times New Roman" w:hAnsi="Times New Roman"/>
          <w:szCs w:val="28"/>
        </w:rPr>
        <w:t>отражены в приложении № 2.</w:t>
      </w:r>
    </w:p>
    <w:p w:rsidR="002408FF" w:rsidRPr="00A27181" w:rsidRDefault="004C6D14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Необходимо отметить, что</w:t>
      </w:r>
      <w:r w:rsidR="00C92AB2" w:rsidRPr="00A27181">
        <w:rPr>
          <w:rFonts w:ascii="Times New Roman" w:hAnsi="Times New Roman"/>
          <w:szCs w:val="28"/>
        </w:rPr>
        <w:t xml:space="preserve"> </w:t>
      </w:r>
      <w:r w:rsidRPr="00A27181">
        <w:rPr>
          <w:rFonts w:ascii="Times New Roman" w:hAnsi="Times New Roman"/>
          <w:szCs w:val="28"/>
        </w:rPr>
        <w:t>мероприятия</w:t>
      </w:r>
      <w:r w:rsidR="00C92AB2" w:rsidRPr="00A27181">
        <w:rPr>
          <w:rFonts w:ascii="Times New Roman" w:hAnsi="Times New Roman"/>
          <w:szCs w:val="28"/>
        </w:rPr>
        <w:t xml:space="preserve"> не могут быть реализованы исключительно посредством получения бюджетных источников финансирования, а также доходов, полученных от ведения платной деятельности. </w:t>
      </w:r>
      <w:r w:rsidRPr="00A27181">
        <w:rPr>
          <w:rFonts w:ascii="Times New Roman" w:hAnsi="Times New Roman"/>
          <w:szCs w:val="28"/>
        </w:rPr>
        <w:t>Планируется</w:t>
      </w:r>
      <w:r w:rsidR="00C92AB2" w:rsidRPr="00A27181">
        <w:rPr>
          <w:rFonts w:ascii="Times New Roman" w:hAnsi="Times New Roman"/>
          <w:szCs w:val="28"/>
        </w:rPr>
        <w:t xml:space="preserve"> использовать инструменты общественной финансовой поддержки, обеспечив участие в конкурсах на получение грантов государственных и негосударственных фондов, спонсор</w:t>
      </w:r>
      <w:r w:rsidRPr="00A27181">
        <w:rPr>
          <w:rFonts w:ascii="Times New Roman" w:hAnsi="Times New Roman"/>
          <w:szCs w:val="28"/>
        </w:rPr>
        <w:t xml:space="preserve">ских средств и т.д. Кроме того, предполагается </w:t>
      </w:r>
      <w:r w:rsidR="00C92AB2" w:rsidRPr="00A27181">
        <w:rPr>
          <w:rFonts w:ascii="Times New Roman" w:hAnsi="Times New Roman"/>
          <w:szCs w:val="28"/>
        </w:rPr>
        <w:t>продолж</w:t>
      </w:r>
      <w:r w:rsidRPr="00A27181">
        <w:rPr>
          <w:rFonts w:ascii="Times New Roman" w:hAnsi="Times New Roman"/>
          <w:szCs w:val="28"/>
        </w:rPr>
        <w:t>ить</w:t>
      </w:r>
      <w:r w:rsidR="00C92AB2" w:rsidRPr="00A27181">
        <w:rPr>
          <w:rFonts w:ascii="Times New Roman" w:hAnsi="Times New Roman"/>
          <w:szCs w:val="28"/>
        </w:rPr>
        <w:t xml:space="preserve"> работ</w:t>
      </w:r>
      <w:r w:rsidRPr="00A27181">
        <w:rPr>
          <w:rFonts w:ascii="Times New Roman" w:hAnsi="Times New Roman"/>
          <w:szCs w:val="28"/>
        </w:rPr>
        <w:t>у</w:t>
      </w:r>
      <w:r w:rsidR="00C92AB2" w:rsidRPr="00A27181">
        <w:rPr>
          <w:rFonts w:ascii="Times New Roman" w:hAnsi="Times New Roman"/>
          <w:szCs w:val="28"/>
        </w:rPr>
        <w:t xml:space="preserve"> по вхождению в </w:t>
      </w:r>
      <w:r w:rsidR="00C92AB2" w:rsidRPr="00A27181">
        <w:rPr>
          <w:rFonts w:ascii="Times New Roman" w:hAnsi="Times New Roman"/>
          <w:szCs w:val="28"/>
        </w:rPr>
        <w:lastRenderedPageBreak/>
        <w:t xml:space="preserve">государственные программы </w:t>
      </w:r>
      <w:r w:rsidRPr="00A27181">
        <w:rPr>
          <w:rFonts w:ascii="Times New Roman" w:hAnsi="Times New Roman"/>
          <w:szCs w:val="28"/>
        </w:rPr>
        <w:t>Свердловской области</w:t>
      </w:r>
      <w:r w:rsidR="00886D33" w:rsidRPr="00A27181">
        <w:rPr>
          <w:rFonts w:ascii="Times New Roman" w:hAnsi="Times New Roman"/>
          <w:szCs w:val="28"/>
        </w:rPr>
        <w:t xml:space="preserve"> и расширить</w:t>
      </w:r>
      <w:r w:rsidR="00C92AB2" w:rsidRPr="00A27181">
        <w:rPr>
          <w:rFonts w:ascii="Times New Roman" w:hAnsi="Times New Roman"/>
          <w:szCs w:val="28"/>
        </w:rPr>
        <w:t xml:space="preserve"> деятельност</w:t>
      </w:r>
      <w:r w:rsidR="00886D33" w:rsidRPr="00A27181">
        <w:rPr>
          <w:rFonts w:ascii="Times New Roman" w:hAnsi="Times New Roman"/>
          <w:szCs w:val="28"/>
        </w:rPr>
        <w:t>ь</w:t>
      </w:r>
      <w:r w:rsidR="00C92AB2" w:rsidRPr="00A27181">
        <w:rPr>
          <w:rFonts w:ascii="Times New Roman" w:hAnsi="Times New Roman"/>
          <w:szCs w:val="28"/>
        </w:rPr>
        <w:t xml:space="preserve"> по </w:t>
      </w:r>
      <w:r w:rsidR="00886D33" w:rsidRPr="00A27181">
        <w:rPr>
          <w:rFonts w:ascii="Times New Roman" w:hAnsi="Times New Roman"/>
          <w:szCs w:val="28"/>
        </w:rPr>
        <w:t xml:space="preserve">проектной работе с привлечением </w:t>
      </w:r>
      <w:r w:rsidR="00C92AB2" w:rsidRPr="00A27181">
        <w:rPr>
          <w:rFonts w:ascii="Times New Roman" w:hAnsi="Times New Roman"/>
          <w:szCs w:val="28"/>
        </w:rPr>
        <w:t>«Ресурсн</w:t>
      </w:r>
      <w:r w:rsidR="00B250BF" w:rsidRPr="00A27181">
        <w:rPr>
          <w:rFonts w:ascii="Times New Roman" w:hAnsi="Times New Roman"/>
          <w:szCs w:val="28"/>
        </w:rPr>
        <w:t>ого</w:t>
      </w:r>
      <w:r w:rsidR="00C92AB2" w:rsidRPr="00A27181">
        <w:rPr>
          <w:rFonts w:ascii="Times New Roman" w:hAnsi="Times New Roman"/>
          <w:szCs w:val="28"/>
        </w:rPr>
        <w:t xml:space="preserve"> центр</w:t>
      </w:r>
      <w:r w:rsidR="00B250BF" w:rsidRPr="00A27181">
        <w:rPr>
          <w:rFonts w:ascii="Times New Roman" w:hAnsi="Times New Roman"/>
          <w:szCs w:val="28"/>
        </w:rPr>
        <w:t>а</w:t>
      </w:r>
      <w:r w:rsidR="00C92AB2" w:rsidRPr="00A27181">
        <w:rPr>
          <w:rFonts w:ascii="Times New Roman" w:hAnsi="Times New Roman"/>
          <w:szCs w:val="28"/>
        </w:rPr>
        <w:t>» и  НКО</w:t>
      </w:r>
      <w:r w:rsidR="00886D33" w:rsidRPr="00A27181">
        <w:rPr>
          <w:rFonts w:ascii="Times New Roman" w:hAnsi="Times New Roman"/>
          <w:szCs w:val="28"/>
        </w:rPr>
        <w:t xml:space="preserve"> </w:t>
      </w:r>
      <w:r w:rsidR="00C92AB2" w:rsidRPr="00A27181">
        <w:rPr>
          <w:rFonts w:ascii="Times New Roman" w:hAnsi="Times New Roman"/>
          <w:szCs w:val="28"/>
        </w:rPr>
        <w:t xml:space="preserve">«Новоуральск </w:t>
      </w:r>
      <w:r w:rsidR="00886D33" w:rsidRPr="00A27181">
        <w:rPr>
          <w:rFonts w:ascii="Times New Roman" w:hAnsi="Times New Roman"/>
          <w:szCs w:val="28"/>
        </w:rPr>
        <w:t xml:space="preserve">- </w:t>
      </w:r>
      <w:r w:rsidR="00C92AB2" w:rsidRPr="00A27181">
        <w:rPr>
          <w:rFonts w:ascii="Times New Roman" w:hAnsi="Times New Roman"/>
          <w:szCs w:val="28"/>
        </w:rPr>
        <w:t>территория культуры».</w:t>
      </w:r>
      <w:r w:rsidR="002408FF" w:rsidRPr="00A27181">
        <w:rPr>
          <w:rFonts w:ascii="Times New Roman" w:hAnsi="Times New Roman"/>
          <w:szCs w:val="28"/>
        </w:rPr>
        <w:t xml:space="preserve"> </w:t>
      </w:r>
    </w:p>
    <w:p w:rsidR="002408FF" w:rsidRPr="00A27181" w:rsidRDefault="002408FF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</w:p>
    <w:p w:rsidR="00705C06" w:rsidRPr="00A27181" w:rsidRDefault="00416B5F" w:rsidP="006054C7">
      <w:pPr>
        <w:pStyle w:val="a3"/>
        <w:ind w:left="0" w:firstLine="851"/>
        <w:jc w:val="both"/>
        <w:rPr>
          <w:rFonts w:ascii="Times New Roman" w:hAnsi="Times New Roman"/>
          <w:szCs w:val="28"/>
          <w:shd w:val="clear" w:color="auto" w:fill="FFFFFF"/>
        </w:rPr>
      </w:pPr>
      <w:r w:rsidRPr="00A27181">
        <w:rPr>
          <w:rFonts w:ascii="Times New Roman" w:hAnsi="Times New Roman"/>
          <w:szCs w:val="28"/>
          <w:shd w:val="clear" w:color="auto" w:fill="FFFFFF"/>
        </w:rPr>
        <w:t xml:space="preserve">2. Анализ  показал, что в учреждениях культуры и дополнительного образования в сфере культуры </w:t>
      </w:r>
      <w:r w:rsidRPr="00A27181">
        <w:rPr>
          <w:rFonts w:ascii="Times New Roman" w:hAnsi="Times New Roman"/>
          <w:szCs w:val="28"/>
        </w:rPr>
        <w:t xml:space="preserve">почти 60% работников - это профильные специалисты, имеющие высшее и среднее специальное образование, что позволяет обеспечивать достаточно высокий уровень оказываемых услуг. При этом в последние годы </w:t>
      </w:r>
      <w:r w:rsidRPr="00A27181">
        <w:rPr>
          <w:rFonts w:ascii="Times New Roman" w:hAnsi="Times New Roman"/>
          <w:szCs w:val="28"/>
          <w:shd w:val="clear" w:color="auto" w:fill="FFFFFF"/>
        </w:rPr>
        <w:t xml:space="preserve">численность работников в возрасте до 35 лет снизилась на 3%, их доля на сегодня  составляет 23,4% от общего числа работающих. Основную долю (67,6 %) составляют работники в возрасте от 35 до 65 лет. </w:t>
      </w:r>
      <w:r w:rsidR="00705C06" w:rsidRPr="00A27181">
        <w:rPr>
          <w:rFonts w:ascii="Times New Roman" w:hAnsi="Times New Roman"/>
          <w:szCs w:val="28"/>
          <w:shd w:val="clear" w:color="auto" w:fill="FFFFFF"/>
        </w:rPr>
        <w:t>Соответственно</w:t>
      </w:r>
      <w:r w:rsidR="00886D33" w:rsidRPr="00A27181">
        <w:rPr>
          <w:rFonts w:ascii="Times New Roman" w:hAnsi="Times New Roman"/>
          <w:szCs w:val="28"/>
          <w:shd w:val="clear" w:color="auto" w:fill="FFFFFF"/>
        </w:rPr>
        <w:t>,</w:t>
      </w:r>
      <w:r w:rsidR="00705C06" w:rsidRPr="00A27181">
        <w:rPr>
          <w:rFonts w:ascii="Times New Roman" w:hAnsi="Times New Roman"/>
          <w:szCs w:val="28"/>
          <w:shd w:val="clear" w:color="auto" w:fill="FFFFFF"/>
        </w:rPr>
        <w:t xml:space="preserve"> необходимо уделять внимание работе по омоложению кадрового состава.</w:t>
      </w:r>
    </w:p>
    <w:p w:rsidR="00705C06" w:rsidRPr="00A27181" w:rsidRDefault="00705C06" w:rsidP="006054C7">
      <w:pPr>
        <w:ind w:firstLine="708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  Проведенный опрос среди студентов последних курсов профессиональных образовательных организаций в сфере культуры показал, что преимущественными условиями выбора места трудоустройства являются:</w:t>
      </w:r>
    </w:p>
    <w:p w:rsidR="00705C06" w:rsidRPr="00A27181" w:rsidRDefault="00705C06" w:rsidP="006054C7">
      <w:pPr>
        <w:ind w:firstLine="708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-</w:t>
      </w:r>
      <w:r w:rsidR="00886D33" w:rsidRPr="00A27181">
        <w:rPr>
          <w:rFonts w:ascii="Times New Roman" w:hAnsi="Times New Roman"/>
          <w:szCs w:val="28"/>
        </w:rPr>
        <w:t xml:space="preserve"> </w:t>
      </w:r>
      <w:r w:rsidRPr="00A27181">
        <w:rPr>
          <w:rFonts w:ascii="Times New Roman" w:hAnsi="Times New Roman"/>
          <w:szCs w:val="28"/>
        </w:rPr>
        <w:t xml:space="preserve">предоставление жилья (26% опрошенных) </w:t>
      </w:r>
    </w:p>
    <w:p w:rsidR="00705C06" w:rsidRPr="00A27181" w:rsidRDefault="00705C06" w:rsidP="006054C7">
      <w:pPr>
        <w:ind w:firstLine="708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-</w:t>
      </w:r>
      <w:r w:rsidR="00886D33" w:rsidRPr="00A27181">
        <w:rPr>
          <w:rFonts w:ascii="Times New Roman" w:hAnsi="Times New Roman"/>
          <w:szCs w:val="28"/>
        </w:rPr>
        <w:t xml:space="preserve"> высокий уровень заработной платы </w:t>
      </w:r>
      <w:r w:rsidRPr="00A27181">
        <w:rPr>
          <w:rFonts w:ascii="Times New Roman" w:hAnsi="Times New Roman"/>
          <w:szCs w:val="28"/>
        </w:rPr>
        <w:t xml:space="preserve">(26%) </w:t>
      </w:r>
    </w:p>
    <w:p w:rsidR="00705C06" w:rsidRPr="00A27181" w:rsidRDefault="00705C06" w:rsidP="006054C7">
      <w:pPr>
        <w:ind w:firstLine="708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-</w:t>
      </w:r>
      <w:r w:rsidR="00886D33" w:rsidRPr="00A27181">
        <w:rPr>
          <w:rFonts w:ascii="Times New Roman" w:hAnsi="Times New Roman"/>
          <w:szCs w:val="28"/>
        </w:rPr>
        <w:t xml:space="preserve"> наличие </w:t>
      </w:r>
      <w:r w:rsidRPr="00A27181">
        <w:rPr>
          <w:rFonts w:ascii="Times New Roman" w:hAnsi="Times New Roman"/>
          <w:szCs w:val="28"/>
        </w:rPr>
        <w:t>развит</w:t>
      </w:r>
      <w:r w:rsidR="00886D33" w:rsidRPr="00A27181">
        <w:rPr>
          <w:rFonts w:ascii="Times New Roman" w:hAnsi="Times New Roman"/>
          <w:szCs w:val="28"/>
        </w:rPr>
        <w:t>ой инфраструктуры</w:t>
      </w:r>
      <w:r w:rsidRPr="00A27181">
        <w:rPr>
          <w:rFonts w:ascii="Times New Roman" w:hAnsi="Times New Roman"/>
          <w:szCs w:val="28"/>
        </w:rPr>
        <w:t xml:space="preserve"> (15%).</w:t>
      </w:r>
    </w:p>
    <w:p w:rsidR="00D74915" w:rsidRPr="00A27181" w:rsidRDefault="00705C06" w:rsidP="006054C7">
      <w:pPr>
        <w:ind w:firstLine="708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Заработная плата работников культуры регулируется Указами Президента Р</w:t>
      </w:r>
      <w:r w:rsidR="00750710" w:rsidRPr="00A27181">
        <w:rPr>
          <w:rFonts w:ascii="Times New Roman" w:hAnsi="Times New Roman"/>
          <w:szCs w:val="28"/>
        </w:rPr>
        <w:t>оссийской Федерации</w:t>
      </w:r>
      <w:r w:rsidRPr="00A27181">
        <w:rPr>
          <w:rFonts w:ascii="Times New Roman" w:hAnsi="Times New Roman"/>
          <w:szCs w:val="28"/>
        </w:rPr>
        <w:t xml:space="preserve"> и </w:t>
      </w:r>
      <w:r w:rsidR="00886D33" w:rsidRPr="00A27181">
        <w:rPr>
          <w:rFonts w:ascii="Times New Roman" w:hAnsi="Times New Roman"/>
          <w:szCs w:val="28"/>
        </w:rPr>
        <w:t>соответствует уровню зарплаты по Свердловской области.</w:t>
      </w:r>
      <w:r w:rsidRPr="00A27181">
        <w:rPr>
          <w:rFonts w:ascii="Times New Roman" w:hAnsi="Times New Roman"/>
          <w:szCs w:val="28"/>
        </w:rPr>
        <w:t xml:space="preserve"> </w:t>
      </w:r>
      <w:r w:rsidR="00886D33" w:rsidRPr="00A27181">
        <w:rPr>
          <w:rFonts w:ascii="Times New Roman" w:hAnsi="Times New Roman"/>
          <w:szCs w:val="28"/>
        </w:rPr>
        <w:t xml:space="preserve">Таким образом, </w:t>
      </w:r>
      <w:r w:rsidRPr="00A27181">
        <w:rPr>
          <w:rFonts w:ascii="Times New Roman" w:hAnsi="Times New Roman"/>
          <w:szCs w:val="28"/>
        </w:rPr>
        <w:t xml:space="preserve">приоритетным мероприятием для привлечения молодежи может стать решение жилищных проблем. </w:t>
      </w:r>
      <w:r w:rsidR="00416B5F" w:rsidRPr="00A27181">
        <w:rPr>
          <w:rFonts w:ascii="Times New Roman" w:hAnsi="Times New Roman"/>
          <w:szCs w:val="28"/>
        </w:rPr>
        <w:t>На начало 2025 года</w:t>
      </w:r>
      <w:r w:rsidR="000C4EFC" w:rsidRPr="00A27181">
        <w:rPr>
          <w:rFonts w:ascii="Times New Roman" w:hAnsi="Times New Roman"/>
          <w:szCs w:val="28"/>
        </w:rPr>
        <w:t xml:space="preserve"> </w:t>
      </w:r>
      <w:r w:rsidR="00EB1058" w:rsidRPr="00A27181">
        <w:rPr>
          <w:rFonts w:ascii="Times New Roman" w:hAnsi="Times New Roman"/>
          <w:szCs w:val="28"/>
        </w:rPr>
        <w:t xml:space="preserve">15 молодых </w:t>
      </w:r>
      <w:r w:rsidR="000C4EFC" w:rsidRPr="00A27181">
        <w:rPr>
          <w:rFonts w:ascii="Times New Roman" w:hAnsi="Times New Roman"/>
          <w:szCs w:val="28"/>
        </w:rPr>
        <w:t xml:space="preserve">специалистов </w:t>
      </w:r>
      <w:r w:rsidR="00416B5F" w:rsidRPr="00A27181">
        <w:rPr>
          <w:rFonts w:ascii="Times New Roman" w:hAnsi="Times New Roman"/>
          <w:szCs w:val="28"/>
        </w:rPr>
        <w:t xml:space="preserve">проживают </w:t>
      </w:r>
      <w:r w:rsidR="00EB1058" w:rsidRPr="00A27181">
        <w:rPr>
          <w:rFonts w:ascii="Times New Roman" w:hAnsi="Times New Roman"/>
          <w:szCs w:val="28"/>
        </w:rPr>
        <w:t>в с</w:t>
      </w:r>
      <w:r w:rsidR="000C4EFC" w:rsidRPr="00A27181">
        <w:rPr>
          <w:rFonts w:ascii="Times New Roman" w:hAnsi="Times New Roman"/>
          <w:szCs w:val="28"/>
        </w:rPr>
        <w:t>ъ</w:t>
      </w:r>
      <w:r w:rsidR="00EB1058" w:rsidRPr="00A27181">
        <w:rPr>
          <w:rFonts w:ascii="Times New Roman" w:hAnsi="Times New Roman"/>
          <w:szCs w:val="28"/>
        </w:rPr>
        <w:t>емн</w:t>
      </w:r>
      <w:r w:rsidR="00416B5F" w:rsidRPr="00A27181">
        <w:rPr>
          <w:rFonts w:ascii="Times New Roman" w:hAnsi="Times New Roman"/>
          <w:szCs w:val="28"/>
        </w:rPr>
        <w:t xml:space="preserve">ых жилых помещениях, </w:t>
      </w:r>
      <w:r w:rsidR="000C4EFC" w:rsidRPr="00A27181">
        <w:rPr>
          <w:rFonts w:ascii="Times New Roman" w:hAnsi="Times New Roman"/>
          <w:szCs w:val="28"/>
        </w:rPr>
        <w:t>13</w:t>
      </w:r>
      <w:r w:rsidR="00EB1058" w:rsidRPr="00A27181">
        <w:rPr>
          <w:rFonts w:ascii="Times New Roman" w:hAnsi="Times New Roman"/>
          <w:szCs w:val="28"/>
        </w:rPr>
        <w:t xml:space="preserve"> человек </w:t>
      </w:r>
      <w:r w:rsidR="00416B5F" w:rsidRPr="00A27181">
        <w:rPr>
          <w:rFonts w:ascii="Times New Roman" w:hAnsi="Times New Roman"/>
          <w:szCs w:val="28"/>
        </w:rPr>
        <w:t xml:space="preserve">- </w:t>
      </w:r>
      <w:r w:rsidR="00EB1058" w:rsidRPr="00A27181">
        <w:rPr>
          <w:rFonts w:ascii="Times New Roman" w:hAnsi="Times New Roman"/>
          <w:szCs w:val="28"/>
        </w:rPr>
        <w:t>в служебн</w:t>
      </w:r>
      <w:r w:rsidR="00416B5F" w:rsidRPr="00A27181">
        <w:rPr>
          <w:rFonts w:ascii="Times New Roman" w:hAnsi="Times New Roman"/>
          <w:szCs w:val="28"/>
        </w:rPr>
        <w:t>ых.</w:t>
      </w:r>
      <w:r w:rsidR="000C4EFC" w:rsidRPr="00A27181">
        <w:rPr>
          <w:rFonts w:ascii="Times New Roman" w:hAnsi="Times New Roman"/>
          <w:szCs w:val="28"/>
        </w:rPr>
        <w:t xml:space="preserve"> Для закрепления кадров необходимо</w:t>
      </w:r>
      <w:r w:rsidR="00416B5F" w:rsidRPr="00A27181">
        <w:rPr>
          <w:rFonts w:ascii="Times New Roman" w:hAnsi="Times New Roman"/>
          <w:szCs w:val="28"/>
        </w:rPr>
        <w:t xml:space="preserve"> продолжить работу по предоставлению</w:t>
      </w:r>
      <w:r w:rsidR="000776C7" w:rsidRPr="00A27181">
        <w:rPr>
          <w:rFonts w:ascii="Times New Roman" w:hAnsi="Times New Roman"/>
          <w:szCs w:val="28"/>
        </w:rPr>
        <w:t xml:space="preserve"> служебного жилья</w:t>
      </w:r>
      <w:r w:rsidR="000C4EFC" w:rsidRPr="00A27181">
        <w:rPr>
          <w:rFonts w:ascii="Times New Roman" w:hAnsi="Times New Roman"/>
          <w:szCs w:val="28"/>
        </w:rPr>
        <w:t>.</w:t>
      </w:r>
      <w:r w:rsidRPr="00A27181">
        <w:rPr>
          <w:rFonts w:ascii="Times New Roman" w:hAnsi="Times New Roman"/>
          <w:szCs w:val="28"/>
        </w:rPr>
        <w:t xml:space="preserve"> </w:t>
      </w:r>
    </w:p>
    <w:p w:rsidR="006165F0" w:rsidRPr="00A27181" w:rsidRDefault="005659ED" w:rsidP="006054C7">
      <w:pPr>
        <w:ind w:firstLine="708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В современном, динамично развивающемся мире требования </w:t>
      </w:r>
      <w:r w:rsidR="000776C7" w:rsidRPr="00A27181">
        <w:rPr>
          <w:rFonts w:ascii="Times New Roman" w:hAnsi="Times New Roman"/>
          <w:szCs w:val="28"/>
        </w:rPr>
        <w:t xml:space="preserve">к работникам сферы культуры также </w:t>
      </w:r>
      <w:r w:rsidRPr="00A27181">
        <w:rPr>
          <w:rFonts w:ascii="Times New Roman" w:hAnsi="Times New Roman"/>
          <w:szCs w:val="28"/>
        </w:rPr>
        <w:t>меняются. Сегодня, кроме прям</w:t>
      </w:r>
      <w:r w:rsidR="000776C7" w:rsidRPr="00A27181">
        <w:rPr>
          <w:rFonts w:ascii="Times New Roman" w:hAnsi="Times New Roman"/>
          <w:szCs w:val="28"/>
        </w:rPr>
        <w:t xml:space="preserve">ых обязанностей по профессии </w:t>
      </w:r>
      <w:r w:rsidRPr="00A27181">
        <w:rPr>
          <w:rFonts w:ascii="Times New Roman" w:hAnsi="Times New Roman"/>
          <w:szCs w:val="28"/>
        </w:rPr>
        <w:t>необходимо решать задачи</w:t>
      </w:r>
      <w:r w:rsidR="000776C7" w:rsidRPr="00A27181">
        <w:rPr>
          <w:rFonts w:ascii="Times New Roman" w:hAnsi="Times New Roman"/>
          <w:szCs w:val="28"/>
        </w:rPr>
        <w:t>,</w:t>
      </w:r>
      <w:r w:rsidRPr="00A27181">
        <w:rPr>
          <w:rFonts w:ascii="Times New Roman" w:hAnsi="Times New Roman"/>
          <w:szCs w:val="28"/>
        </w:rPr>
        <w:t xml:space="preserve"> связанные с проектной деятельностью, что требует дополнительных компетенций.</w:t>
      </w:r>
    </w:p>
    <w:p w:rsidR="00A02608" w:rsidRPr="00A27181" w:rsidRDefault="000776C7" w:rsidP="006054C7">
      <w:pPr>
        <w:ind w:firstLine="708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Для сохранения и развития кадрового потенциала в области культуры планируется:</w:t>
      </w:r>
    </w:p>
    <w:p w:rsidR="00221F33" w:rsidRPr="00A27181" w:rsidRDefault="00BF36D4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 – </w:t>
      </w:r>
      <w:r w:rsidR="00A02608" w:rsidRPr="00A27181">
        <w:rPr>
          <w:rFonts w:ascii="Times New Roman" w:hAnsi="Times New Roman"/>
          <w:szCs w:val="28"/>
        </w:rPr>
        <w:t>участие в работе обучающих семинаров, конференций</w:t>
      </w:r>
      <w:r w:rsidR="000776C7" w:rsidRPr="00A27181">
        <w:rPr>
          <w:rFonts w:ascii="Times New Roman" w:hAnsi="Times New Roman"/>
          <w:szCs w:val="28"/>
        </w:rPr>
        <w:t>,</w:t>
      </w:r>
      <w:r w:rsidR="00A02608" w:rsidRPr="00A27181">
        <w:rPr>
          <w:rFonts w:ascii="Times New Roman" w:hAnsi="Times New Roman"/>
          <w:szCs w:val="28"/>
        </w:rPr>
        <w:t xml:space="preserve"> курсов повышения квалификации и п</w:t>
      </w:r>
      <w:r w:rsidR="000776C7" w:rsidRPr="00A27181">
        <w:rPr>
          <w:rFonts w:ascii="Times New Roman" w:hAnsi="Times New Roman"/>
          <w:szCs w:val="28"/>
        </w:rPr>
        <w:t>ереобучения кадров, стажировок</w:t>
      </w:r>
      <w:r w:rsidR="00AC7D29" w:rsidRPr="00A27181">
        <w:rPr>
          <w:rFonts w:ascii="Times New Roman" w:hAnsi="Times New Roman"/>
          <w:szCs w:val="28"/>
        </w:rPr>
        <w:t>,</w:t>
      </w:r>
      <w:r w:rsidR="000776C7" w:rsidRPr="00A27181">
        <w:rPr>
          <w:rFonts w:ascii="Times New Roman" w:hAnsi="Times New Roman"/>
          <w:szCs w:val="28"/>
        </w:rPr>
        <w:t xml:space="preserve"> </w:t>
      </w:r>
      <w:r w:rsidR="00A02608" w:rsidRPr="00A27181">
        <w:rPr>
          <w:rFonts w:ascii="Times New Roman" w:hAnsi="Times New Roman"/>
          <w:szCs w:val="28"/>
        </w:rPr>
        <w:t xml:space="preserve">как в очном режиме, так и без отрыва от работы - дистанционно; </w:t>
      </w:r>
    </w:p>
    <w:p w:rsidR="00221F33" w:rsidRPr="00A27181" w:rsidRDefault="00221F33" w:rsidP="006054C7">
      <w:pPr>
        <w:pStyle w:val="a3"/>
        <w:ind w:left="0" w:firstLine="851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- обучение по дополнительным профессиональным программам,</w:t>
      </w:r>
      <w:r w:rsidR="000776C7" w:rsidRPr="00A27181">
        <w:rPr>
          <w:rFonts w:ascii="Times New Roman" w:hAnsi="Times New Roman"/>
          <w:szCs w:val="28"/>
        </w:rPr>
        <w:t xml:space="preserve"> реализуемым подведомственными М</w:t>
      </w:r>
      <w:r w:rsidRPr="00A27181">
        <w:rPr>
          <w:rFonts w:ascii="Times New Roman" w:hAnsi="Times New Roman"/>
          <w:szCs w:val="28"/>
        </w:rPr>
        <w:t>инистерству культуры Свердловской области государственными учреждениями</w:t>
      </w:r>
      <w:r w:rsidR="00EB1058" w:rsidRPr="00A27181">
        <w:rPr>
          <w:rFonts w:ascii="Times New Roman" w:hAnsi="Times New Roman"/>
          <w:szCs w:val="28"/>
        </w:rPr>
        <w:t>;</w:t>
      </w:r>
    </w:p>
    <w:p w:rsidR="006165F0" w:rsidRPr="00A27181" w:rsidRDefault="00221F33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-</w:t>
      </w:r>
      <w:r w:rsidR="000776C7" w:rsidRPr="00A27181">
        <w:rPr>
          <w:rFonts w:ascii="Times New Roman" w:hAnsi="Times New Roman"/>
          <w:szCs w:val="28"/>
        </w:rPr>
        <w:t xml:space="preserve"> </w:t>
      </w:r>
      <w:r w:rsidRPr="00A27181">
        <w:rPr>
          <w:rFonts w:ascii="Times New Roman" w:hAnsi="Times New Roman"/>
          <w:szCs w:val="28"/>
        </w:rPr>
        <w:t xml:space="preserve">продолжение работы </w:t>
      </w:r>
      <w:r w:rsidR="00A02608" w:rsidRPr="00A27181">
        <w:rPr>
          <w:rFonts w:ascii="Times New Roman" w:hAnsi="Times New Roman"/>
          <w:szCs w:val="28"/>
        </w:rPr>
        <w:t xml:space="preserve"> </w:t>
      </w:r>
      <w:r w:rsidRPr="00A27181">
        <w:rPr>
          <w:rFonts w:ascii="Times New Roman" w:hAnsi="Times New Roman"/>
          <w:szCs w:val="28"/>
        </w:rPr>
        <w:t>методических форумов для работников сферы культуры и образования в сфере культуры по обучению профессиональным и управленческим механизмам на базе  МБУК «ДХШ»</w:t>
      </w:r>
      <w:r w:rsidR="00677B90" w:rsidRPr="00A27181">
        <w:rPr>
          <w:rFonts w:ascii="Times New Roman" w:hAnsi="Times New Roman"/>
          <w:szCs w:val="28"/>
        </w:rPr>
        <w:t xml:space="preserve"> НГО</w:t>
      </w:r>
      <w:r w:rsidRPr="00A27181">
        <w:rPr>
          <w:rFonts w:ascii="Times New Roman" w:hAnsi="Times New Roman"/>
          <w:szCs w:val="28"/>
        </w:rPr>
        <w:t xml:space="preserve"> и МБУК «ДШИ»</w:t>
      </w:r>
      <w:r w:rsidR="00677B90" w:rsidRPr="00A27181">
        <w:rPr>
          <w:rFonts w:ascii="Times New Roman" w:hAnsi="Times New Roman"/>
          <w:szCs w:val="28"/>
        </w:rPr>
        <w:t xml:space="preserve"> НГО</w:t>
      </w:r>
      <w:r w:rsidR="00F177B1" w:rsidRPr="00A27181">
        <w:rPr>
          <w:rFonts w:ascii="Times New Roman" w:hAnsi="Times New Roman"/>
          <w:szCs w:val="28"/>
        </w:rPr>
        <w:t>.</w:t>
      </w:r>
    </w:p>
    <w:p w:rsidR="00F177B1" w:rsidRPr="00A27181" w:rsidRDefault="00F177B1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</w:p>
    <w:p w:rsidR="0070682E" w:rsidRPr="00A27181" w:rsidRDefault="007F1813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lastRenderedPageBreak/>
        <w:t>3.</w:t>
      </w:r>
      <w:r w:rsidR="00BF36D4" w:rsidRPr="00A27181">
        <w:rPr>
          <w:rFonts w:ascii="Times New Roman" w:hAnsi="Times New Roman"/>
          <w:szCs w:val="28"/>
        </w:rPr>
        <w:t xml:space="preserve"> </w:t>
      </w:r>
      <w:r w:rsidR="002773BD" w:rsidRPr="00A27181">
        <w:rPr>
          <w:rFonts w:ascii="Times New Roman" w:hAnsi="Times New Roman"/>
          <w:szCs w:val="28"/>
        </w:rPr>
        <w:t xml:space="preserve">Одной их основных задач на территории Новоуральского </w:t>
      </w:r>
      <w:r w:rsidR="00750710" w:rsidRPr="00A27181">
        <w:rPr>
          <w:rFonts w:ascii="Times New Roman" w:hAnsi="Times New Roman"/>
          <w:szCs w:val="28"/>
        </w:rPr>
        <w:t>городского округа</w:t>
      </w:r>
      <w:r w:rsidR="002773BD" w:rsidRPr="00A27181">
        <w:rPr>
          <w:rFonts w:ascii="Times New Roman" w:hAnsi="Times New Roman"/>
          <w:szCs w:val="28"/>
        </w:rPr>
        <w:t xml:space="preserve"> в сфере культуры для достижения национа</w:t>
      </w:r>
      <w:r w:rsidR="001D2841" w:rsidRPr="00A27181">
        <w:rPr>
          <w:rFonts w:ascii="Times New Roman" w:hAnsi="Times New Roman"/>
          <w:szCs w:val="28"/>
        </w:rPr>
        <w:t xml:space="preserve">льной цели Российской Федерации </w:t>
      </w:r>
      <w:r w:rsidR="0070682E" w:rsidRPr="00A27181">
        <w:rPr>
          <w:rFonts w:ascii="Times New Roman" w:hAnsi="Times New Roman"/>
          <w:szCs w:val="28"/>
        </w:rPr>
        <w:t xml:space="preserve">является увеличение </w:t>
      </w:r>
      <w:r w:rsidR="002773BD" w:rsidRPr="00A27181">
        <w:rPr>
          <w:rFonts w:ascii="Times New Roman" w:hAnsi="Times New Roman"/>
          <w:szCs w:val="28"/>
        </w:rPr>
        <w:t>числа</w:t>
      </w:r>
      <w:r w:rsidR="0070682E" w:rsidRPr="00A27181">
        <w:rPr>
          <w:rFonts w:ascii="Times New Roman" w:hAnsi="Times New Roman"/>
          <w:szCs w:val="28"/>
        </w:rPr>
        <w:t xml:space="preserve"> посещений </w:t>
      </w:r>
      <w:r w:rsidR="002773BD" w:rsidRPr="00A27181">
        <w:rPr>
          <w:rFonts w:ascii="Times New Roman" w:hAnsi="Times New Roman"/>
          <w:szCs w:val="28"/>
        </w:rPr>
        <w:t xml:space="preserve">культурных мероприятий к 2030 году </w:t>
      </w:r>
      <w:r w:rsidR="0070682E" w:rsidRPr="00A27181">
        <w:rPr>
          <w:rFonts w:ascii="Times New Roman" w:hAnsi="Times New Roman"/>
          <w:szCs w:val="28"/>
        </w:rPr>
        <w:t xml:space="preserve">на 35%  </w:t>
      </w:r>
      <w:r w:rsidR="002773BD" w:rsidRPr="00A27181">
        <w:rPr>
          <w:rFonts w:ascii="Times New Roman" w:hAnsi="Times New Roman"/>
          <w:szCs w:val="28"/>
        </w:rPr>
        <w:t>по сравнению с показателем</w:t>
      </w:r>
      <w:r w:rsidR="0070682E" w:rsidRPr="00A27181">
        <w:rPr>
          <w:rFonts w:ascii="Times New Roman" w:hAnsi="Times New Roman"/>
          <w:szCs w:val="28"/>
        </w:rPr>
        <w:t xml:space="preserve"> 2023 года.</w:t>
      </w:r>
      <w:r w:rsidR="002773BD" w:rsidRPr="00A27181">
        <w:rPr>
          <w:rFonts w:ascii="Times New Roman" w:hAnsi="Times New Roman"/>
          <w:szCs w:val="28"/>
        </w:rPr>
        <w:t xml:space="preserve"> В абсолютных единицах </w:t>
      </w:r>
      <w:r w:rsidR="001D2841" w:rsidRPr="00A27181">
        <w:rPr>
          <w:rFonts w:ascii="Times New Roman" w:hAnsi="Times New Roman"/>
          <w:szCs w:val="28"/>
        </w:rPr>
        <w:t>-</w:t>
      </w:r>
      <w:r w:rsidR="0070682E" w:rsidRPr="00A27181">
        <w:rPr>
          <w:rFonts w:ascii="Times New Roman" w:hAnsi="Times New Roman"/>
          <w:szCs w:val="28"/>
        </w:rPr>
        <w:t xml:space="preserve"> </w:t>
      </w:r>
      <w:r w:rsidR="002773BD" w:rsidRPr="00A27181">
        <w:rPr>
          <w:rFonts w:ascii="Times New Roman" w:hAnsi="Times New Roman"/>
          <w:szCs w:val="28"/>
        </w:rPr>
        <w:t xml:space="preserve">более </w:t>
      </w:r>
      <w:r w:rsidR="0070682E" w:rsidRPr="00A27181">
        <w:rPr>
          <w:rFonts w:ascii="Times New Roman" w:hAnsi="Times New Roman"/>
          <w:szCs w:val="28"/>
        </w:rPr>
        <w:t>2 миллион</w:t>
      </w:r>
      <w:r w:rsidR="002773BD" w:rsidRPr="00A27181">
        <w:rPr>
          <w:rFonts w:ascii="Times New Roman" w:hAnsi="Times New Roman"/>
          <w:szCs w:val="28"/>
        </w:rPr>
        <w:t xml:space="preserve">ов </w:t>
      </w:r>
      <w:r w:rsidR="0070682E" w:rsidRPr="00A27181">
        <w:rPr>
          <w:rFonts w:ascii="Times New Roman" w:hAnsi="Times New Roman"/>
          <w:szCs w:val="28"/>
        </w:rPr>
        <w:t>посещений.</w:t>
      </w:r>
    </w:p>
    <w:p w:rsidR="0036686C" w:rsidRPr="00A27181" w:rsidRDefault="002773BD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В настоящее время</w:t>
      </w:r>
      <w:r w:rsidR="0036686C" w:rsidRPr="00A27181">
        <w:rPr>
          <w:rFonts w:ascii="Times New Roman" w:hAnsi="Times New Roman"/>
          <w:szCs w:val="28"/>
        </w:rPr>
        <w:t xml:space="preserve"> показател</w:t>
      </w:r>
      <w:r w:rsidRPr="00A27181">
        <w:rPr>
          <w:rFonts w:ascii="Times New Roman" w:hAnsi="Times New Roman"/>
          <w:szCs w:val="28"/>
        </w:rPr>
        <w:t>ь на 30%</w:t>
      </w:r>
      <w:r w:rsidR="0036686C" w:rsidRPr="00A27181">
        <w:rPr>
          <w:rFonts w:ascii="Times New Roman" w:hAnsi="Times New Roman"/>
          <w:szCs w:val="28"/>
        </w:rPr>
        <w:t xml:space="preserve"> выполняется за </w:t>
      </w:r>
      <w:r w:rsidRPr="00A27181">
        <w:rPr>
          <w:rFonts w:ascii="Times New Roman" w:hAnsi="Times New Roman"/>
          <w:szCs w:val="28"/>
        </w:rPr>
        <w:t xml:space="preserve">счет </w:t>
      </w:r>
      <w:r w:rsidR="0036686C" w:rsidRPr="00A27181">
        <w:rPr>
          <w:rFonts w:ascii="Times New Roman" w:hAnsi="Times New Roman"/>
          <w:szCs w:val="28"/>
        </w:rPr>
        <w:t xml:space="preserve">реализации мероприятий муниципального задания, 12% </w:t>
      </w:r>
      <w:r w:rsidRPr="00A27181">
        <w:rPr>
          <w:rFonts w:ascii="Times New Roman" w:hAnsi="Times New Roman"/>
          <w:szCs w:val="28"/>
        </w:rPr>
        <w:t xml:space="preserve">- </w:t>
      </w:r>
      <w:r w:rsidR="0036686C" w:rsidRPr="00A27181">
        <w:rPr>
          <w:rFonts w:ascii="Times New Roman" w:hAnsi="Times New Roman"/>
          <w:szCs w:val="28"/>
        </w:rPr>
        <w:t xml:space="preserve">за счет платных мероприятий, 58% </w:t>
      </w:r>
      <w:r w:rsidR="00F03789" w:rsidRPr="00A27181">
        <w:rPr>
          <w:rFonts w:ascii="Times New Roman" w:hAnsi="Times New Roman"/>
          <w:szCs w:val="28"/>
        </w:rPr>
        <w:t xml:space="preserve">- </w:t>
      </w:r>
      <w:r w:rsidR="0036686C" w:rsidRPr="00A27181">
        <w:rPr>
          <w:rFonts w:ascii="Times New Roman" w:hAnsi="Times New Roman"/>
          <w:szCs w:val="28"/>
        </w:rPr>
        <w:t xml:space="preserve">за счет мероприятий в онлайн режиме.  </w:t>
      </w:r>
      <w:r w:rsidR="0070682E" w:rsidRPr="00A27181">
        <w:rPr>
          <w:rFonts w:ascii="Times New Roman" w:hAnsi="Times New Roman"/>
          <w:szCs w:val="28"/>
        </w:rPr>
        <w:t xml:space="preserve"> </w:t>
      </w:r>
    </w:p>
    <w:p w:rsidR="0036686C" w:rsidRPr="00A27181" w:rsidRDefault="00F03789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Внедрение цифровых технологий предоставляет широкие возможности для становления сферы культуры как части цифровой экономики, преодоления неравенства в степени доступности культурных благ. Важным этапом для сферы культуры станет </w:t>
      </w:r>
      <w:r w:rsidR="0036686C" w:rsidRPr="00A27181">
        <w:rPr>
          <w:rFonts w:ascii="Times New Roman" w:hAnsi="Times New Roman"/>
          <w:szCs w:val="28"/>
        </w:rPr>
        <w:t>развитие нового сайта библиотеки и дальнейшая реализация пр</w:t>
      </w:r>
      <w:r w:rsidR="00C14B6B" w:rsidRPr="00A27181">
        <w:rPr>
          <w:rFonts w:ascii="Times New Roman" w:hAnsi="Times New Roman"/>
          <w:szCs w:val="28"/>
        </w:rPr>
        <w:t>оекта «Культура Новоуральска он</w:t>
      </w:r>
      <w:r w:rsidR="0036686C" w:rsidRPr="00A27181">
        <w:rPr>
          <w:rFonts w:ascii="Times New Roman" w:hAnsi="Times New Roman"/>
          <w:szCs w:val="28"/>
        </w:rPr>
        <w:t>лайн»</w:t>
      </w:r>
      <w:r w:rsidRPr="00A27181">
        <w:rPr>
          <w:rFonts w:ascii="Times New Roman" w:hAnsi="Times New Roman"/>
          <w:szCs w:val="28"/>
        </w:rPr>
        <w:t>, который решает задачи по формированию цифровой платформы для получения услуг в сфере культуры и обеспечению доступности информации о культурной жизни городского округа.</w:t>
      </w:r>
      <w:r w:rsidR="0036686C" w:rsidRPr="00A27181">
        <w:rPr>
          <w:rFonts w:ascii="Times New Roman" w:hAnsi="Times New Roman"/>
          <w:szCs w:val="28"/>
        </w:rPr>
        <w:t xml:space="preserve"> </w:t>
      </w:r>
    </w:p>
    <w:p w:rsidR="00A26F73" w:rsidRPr="00A27181" w:rsidRDefault="0036686C" w:rsidP="006054C7">
      <w:pPr>
        <w:pStyle w:val="a3"/>
        <w:ind w:left="0" w:firstLine="426"/>
        <w:jc w:val="both"/>
        <w:rPr>
          <w:rFonts w:ascii="Times New Roman" w:hAnsi="Times New Roman"/>
          <w:color w:val="FF0000"/>
          <w:szCs w:val="28"/>
        </w:rPr>
      </w:pPr>
      <w:r w:rsidRPr="00A27181">
        <w:rPr>
          <w:rFonts w:ascii="Times New Roman" w:hAnsi="Times New Roman"/>
          <w:color w:val="FF0000"/>
          <w:szCs w:val="28"/>
        </w:rPr>
        <w:t xml:space="preserve"> </w:t>
      </w:r>
    </w:p>
    <w:p w:rsidR="00EC403F" w:rsidRPr="00A27181" w:rsidRDefault="00985462" w:rsidP="006054C7">
      <w:pPr>
        <w:jc w:val="center"/>
        <w:rPr>
          <w:rFonts w:ascii="Times New Roman" w:hAnsi="Times New Roman"/>
          <w:b/>
          <w:szCs w:val="28"/>
        </w:rPr>
      </w:pPr>
      <w:r w:rsidRPr="00A27181">
        <w:rPr>
          <w:rFonts w:ascii="Times New Roman" w:hAnsi="Times New Roman"/>
          <w:b/>
          <w:szCs w:val="28"/>
        </w:rPr>
        <w:t>4</w:t>
      </w:r>
      <w:r w:rsidR="009B53FE" w:rsidRPr="00A27181">
        <w:rPr>
          <w:rFonts w:ascii="Times New Roman" w:hAnsi="Times New Roman"/>
          <w:b/>
          <w:szCs w:val="28"/>
        </w:rPr>
        <w:t xml:space="preserve">. </w:t>
      </w:r>
      <w:r w:rsidR="0036686C" w:rsidRPr="00A27181">
        <w:rPr>
          <w:rFonts w:ascii="Times New Roman" w:hAnsi="Times New Roman"/>
          <w:b/>
          <w:szCs w:val="28"/>
        </w:rPr>
        <w:t>ЦЕЛЕВЫЕ ПОКАЗАТЕЛИ РЕАЛИЗАЦИИ КОНЦЕПЦИИ</w:t>
      </w:r>
    </w:p>
    <w:p w:rsidR="00C74C29" w:rsidRPr="00A27181" w:rsidRDefault="00C74C29" w:rsidP="006054C7">
      <w:pPr>
        <w:jc w:val="both"/>
        <w:rPr>
          <w:rFonts w:ascii="Times New Roman" w:hAnsi="Times New Roman"/>
          <w:b/>
          <w:szCs w:val="28"/>
        </w:rPr>
      </w:pPr>
    </w:p>
    <w:p w:rsidR="00C74C29" w:rsidRPr="00A27181" w:rsidRDefault="00C74C29" w:rsidP="006054C7">
      <w:pPr>
        <w:ind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1.</w:t>
      </w:r>
      <w:r w:rsidR="00677B90" w:rsidRPr="00A27181">
        <w:rPr>
          <w:rFonts w:ascii="Times New Roman" w:hAnsi="Times New Roman"/>
          <w:szCs w:val="28"/>
        </w:rPr>
        <w:t xml:space="preserve"> </w:t>
      </w:r>
      <w:r w:rsidRPr="00A27181">
        <w:rPr>
          <w:rFonts w:ascii="Times New Roman" w:hAnsi="Times New Roman"/>
          <w:szCs w:val="28"/>
        </w:rPr>
        <w:t>Проведение ремонтов не менее чем на 25 млн.</w:t>
      </w:r>
      <w:r w:rsidR="00BF7B05">
        <w:rPr>
          <w:rFonts w:ascii="Times New Roman" w:hAnsi="Times New Roman"/>
          <w:szCs w:val="28"/>
        </w:rPr>
        <w:t xml:space="preserve"> </w:t>
      </w:r>
      <w:r w:rsidRPr="00A27181">
        <w:rPr>
          <w:rFonts w:ascii="Times New Roman" w:hAnsi="Times New Roman"/>
          <w:szCs w:val="28"/>
        </w:rPr>
        <w:t>руб. ежегодно. Поддержание объектов культурно-досугового типа и библиотек в удовлетворительном состоянии</w:t>
      </w:r>
      <w:r w:rsidR="00677B90" w:rsidRPr="00A27181">
        <w:rPr>
          <w:rFonts w:ascii="Times New Roman" w:hAnsi="Times New Roman"/>
          <w:szCs w:val="28"/>
        </w:rPr>
        <w:t>.</w:t>
      </w:r>
    </w:p>
    <w:p w:rsidR="00C74C29" w:rsidRPr="00A27181" w:rsidRDefault="00C74C29" w:rsidP="006054C7">
      <w:pPr>
        <w:pStyle w:val="a3"/>
        <w:ind w:left="0"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2. Привлечение внебюджетных средств из государственных и негосударственных фондов, региональных средств в рамках государственных программ Свердловской области - ежегодно не менее 30 млн.</w:t>
      </w:r>
      <w:r w:rsidR="00BF7B05">
        <w:rPr>
          <w:rFonts w:ascii="Times New Roman" w:hAnsi="Times New Roman"/>
          <w:szCs w:val="28"/>
        </w:rPr>
        <w:t xml:space="preserve"> </w:t>
      </w:r>
      <w:r w:rsidRPr="00A27181">
        <w:rPr>
          <w:rFonts w:ascii="Times New Roman" w:hAnsi="Times New Roman"/>
          <w:szCs w:val="28"/>
        </w:rPr>
        <w:t>руб.</w:t>
      </w:r>
    </w:p>
    <w:p w:rsidR="00C74C29" w:rsidRPr="00A27181" w:rsidRDefault="00C74C29" w:rsidP="006054C7">
      <w:pPr>
        <w:ind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 xml:space="preserve">3. Повышение квалификации работников </w:t>
      </w:r>
      <w:r w:rsidR="00677B90" w:rsidRPr="00A27181">
        <w:rPr>
          <w:rFonts w:ascii="Times New Roman" w:hAnsi="Times New Roman"/>
          <w:szCs w:val="28"/>
        </w:rPr>
        <w:t>- ежегодно до 60 человек.</w:t>
      </w:r>
    </w:p>
    <w:p w:rsidR="00C74C29" w:rsidRPr="00A27181" w:rsidRDefault="00C74C29" w:rsidP="006054C7">
      <w:pPr>
        <w:ind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4. Привлечение не менее 3 молодых специалистов ежегодно</w:t>
      </w:r>
      <w:r w:rsidR="00677B90" w:rsidRPr="00A27181">
        <w:rPr>
          <w:rFonts w:ascii="Times New Roman" w:hAnsi="Times New Roman"/>
          <w:szCs w:val="28"/>
        </w:rPr>
        <w:t>.</w:t>
      </w:r>
    </w:p>
    <w:p w:rsidR="00C74C29" w:rsidRPr="00A27181" w:rsidRDefault="00C74C29" w:rsidP="006054C7">
      <w:pPr>
        <w:ind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5. Выделение 3 ед</w:t>
      </w:r>
      <w:r w:rsidR="005329A6" w:rsidRPr="00A27181">
        <w:rPr>
          <w:rFonts w:ascii="Times New Roman" w:hAnsi="Times New Roman"/>
          <w:szCs w:val="28"/>
        </w:rPr>
        <w:t>иниц</w:t>
      </w:r>
      <w:r w:rsidRPr="00A27181">
        <w:rPr>
          <w:rFonts w:ascii="Times New Roman" w:hAnsi="Times New Roman"/>
          <w:szCs w:val="28"/>
        </w:rPr>
        <w:t xml:space="preserve"> служебного</w:t>
      </w:r>
      <w:r w:rsidR="00677B90" w:rsidRPr="00A27181">
        <w:rPr>
          <w:rFonts w:ascii="Times New Roman" w:hAnsi="Times New Roman"/>
          <w:szCs w:val="28"/>
        </w:rPr>
        <w:t xml:space="preserve"> жилья ежегодно для иногородних.</w:t>
      </w:r>
    </w:p>
    <w:p w:rsidR="00C74C29" w:rsidRPr="00A27181" w:rsidRDefault="00C74C29" w:rsidP="006054C7">
      <w:pPr>
        <w:ind w:firstLine="709"/>
        <w:jc w:val="both"/>
        <w:rPr>
          <w:rFonts w:ascii="Times New Roman" w:hAnsi="Times New Roman"/>
          <w:szCs w:val="28"/>
        </w:rPr>
      </w:pPr>
      <w:r w:rsidRPr="00A27181">
        <w:rPr>
          <w:rFonts w:ascii="Times New Roman" w:hAnsi="Times New Roman"/>
          <w:szCs w:val="28"/>
        </w:rPr>
        <w:t>6. Увеличение числа посещений культурных мероприятий к 2030 году на 35%  по сравнению с показателем 2023 года</w:t>
      </w:r>
      <w:r w:rsidR="00B36AF1" w:rsidRPr="00A27181">
        <w:rPr>
          <w:rFonts w:ascii="Times New Roman" w:hAnsi="Times New Roman"/>
          <w:szCs w:val="28"/>
        </w:rPr>
        <w:t>.</w:t>
      </w:r>
      <w:r w:rsidRPr="00A27181">
        <w:rPr>
          <w:rFonts w:ascii="Times New Roman" w:hAnsi="Times New Roman"/>
          <w:szCs w:val="28"/>
        </w:rPr>
        <w:t xml:space="preserve"> </w:t>
      </w:r>
    </w:p>
    <w:p w:rsidR="00A40006" w:rsidRPr="00A27181" w:rsidRDefault="00A40006" w:rsidP="006054C7">
      <w:pPr>
        <w:jc w:val="both"/>
        <w:rPr>
          <w:rFonts w:ascii="Times New Roman" w:hAnsi="Times New Roman"/>
          <w:szCs w:val="28"/>
        </w:rPr>
      </w:pPr>
    </w:p>
    <w:sectPr w:rsidR="00A40006" w:rsidRPr="00A27181" w:rsidSect="00620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8D0" w:rsidRDefault="000E68D0" w:rsidP="00115F6D">
      <w:r>
        <w:separator/>
      </w:r>
    </w:p>
  </w:endnote>
  <w:endnote w:type="continuationSeparator" w:id="0">
    <w:p w:rsidR="000E68D0" w:rsidRDefault="000E68D0" w:rsidP="0011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0650"/>
      <w:docPartObj>
        <w:docPartGallery w:val="Page Numbers (Bottom of Page)"/>
        <w:docPartUnique/>
      </w:docPartObj>
    </w:sdtPr>
    <w:sdtEndPr/>
    <w:sdtContent>
      <w:p w:rsidR="000E68D0" w:rsidRDefault="000E68D0">
        <w:pPr>
          <w:pStyle w:val="a9"/>
          <w:jc w:val="center"/>
        </w:pPr>
        <w:r w:rsidRPr="000E68D0">
          <w:rPr>
            <w:rFonts w:ascii="Times New Roman" w:hAnsi="Times New Roman"/>
          </w:rPr>
          <w:fldChar w:fldCharType="begin"/>
        </w:r>
        <w:r w:rsidRPr="000E68D0">
          <w:rPr>
            <w:rFonts w:ascii="Times New Roman" w:hAnsi="Times New Roman"/>
          </w:rPr>
          <w:instrText>PAGE   \* MERGEFORMAT</w:instrText>
        </w:r>
        <w:r w:rsidRPr="000E68D0">
          <w:rPr>
            <w:rFonts w:ascii="Times New Roman" w:hAnsi="Times New Roman"/>
          </w:rPr>
          <w:fldChar w:fldCharType="separate"/>
        </w:r>
        <w:r w:rsidR="0005760F">
          <w:rPr>
            <w:rFonts w:ascii="Times New Roman" w:hAnsi="Times New Roman"/>
            <w:noProof/>
          </w:rPr>
          <w:t>5</w:t>
        </w:r>
        <w:r w:rsidRPr="000E68D0">
          <w:rPr>
            <w:rFonts w:ascii="Times New Roman" w:hAnsi="Times New Roman"/>
          </w:rPr>
          <w:fldChar w:fldCharType="end"/>
        </w:r>
      </w:p>
    </w:sdtContent>
  </w:sdt>
  <w:p w:rsidR="000E68D0" w:rsidRDefault="000E68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8D0" w:rsidRDefault="000E68D0" w:rsidP="00115F6D">
      <w:r>
        <w:separator/>
      </w:r>
    </w:p>
  </w:footnote>
  <w:footnote w:type="continuationSeparator" w:id="0">
    <w:p w:rsidR="000E68D0" w:rsidRDefault="000E68D0" w:rsidP="00115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64FE5"/>
    <w:multiLevelType w:val="hybridMultilevel"/>
    <w:tmpl w:val="86F4A9AA"/>
    <w:lvl w:ilvl="0" w:tplc="E6CE22DA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85B379E"/>
    <w:multiLevelType w:val="hybridMultilevel"/>
    <w:tmpl w:val="E396A39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F6103B5"/>
    <w:multiLevelType w:val="hybridMultilevel"/>
    <w:tmpl w:val="BA4A4630"/>
    <w:lvl w:ilvl="0" w:tplc="84B0F078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3">
    <w:nsid w:val="2C5911D4"/>
    <w:multiLevelType w:val="hybridMultilevel"/>
    <w:tmpl w:val="9EE0968E"/>
    <w:lvl w:ilvl="0" w:tplc="301AA7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890B07"/>
    <w:multiLevelType w:val="hybridMultilevel"/>
    <w:tmpl w:val="8404035A"/>
    <w:lvl w:ilvl="0" w:tplc="A508AC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AA70DD"/>
    <w:multiLevelType w:val="hybridMultilevel"/>
    <w:tmpl w:val="5D6EBCD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EA86BFE"/>
    <w:multiLevelType w:val="hybridMultilevel"/>
    <w:tmpl w:val="5B3CA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05D9E"/>
    <w:multiLevelType w:val="hybridMultilevel"/>
    <w:tmpl w:val="14929F8A"/>
    <w:lvl w:ilvl="0" w:tplc="C9EC07CA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E125986"/>
    <w:multiLevelType w:val="hybridMultilevel"/>
    <w:tmpl w:val="F2B24748"/>
    <w:lvl w:ilvl="0" w:tplc="333E3B0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D4C7D"/>
    <w:multiLevelType w:val="hybridMultilevel"/>
    <w:tmpl w:val="CEAAEDD0"/>
    <w:lvl w:ilvl="0" w:tplc="BA9473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E012485"/>
    <w:multiLevelType w:val="hybridMultilevel"/>
    <w:tmpl w:val="6A90A3E2"/>
    <w:lvl w:ilvl="0" w:tplc="81203778">
      <w:start w:val="2"/>
      <w:numFmt w:val="decimal"/>
      <w:lvlText w:val="%1."/>
      <w:lvlJc w:val="left"/>
      <w:pPr>
        <w:ind w:left="1068" w:hanging="360"/>
      </w:pPr>
      <w:rPr>
        <w:rFonts w:hint="default"/>
        <w:color w:val="00B0F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6191EEA"/>
    <w:multiLevelType w:val="hybridMultilevel"/>
    <w:tmpl w:val="8CA05CDC"/>
    <w:lvl w:ilvl="0" w:tplc="0C162C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7E31EBA"/>
    <w:multiLevelType w:val="hybridMultilevel"/>
    <w:tmpl w:val="B9904EA0"/>
    <w:lvl w:ilvl="0" w:tplc="81DC715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10"/>
  </w:num>
  <w:num w:numId="9">
    <w:abstractNumId w:val="8"/>
  </w:num>
  <w:num w:numId="10">
    <w:abstractNumId w:val="12"/>
  </w:num>
  <w:num w:numId="11">
    <w:abstractNumId w:val="11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BC9"/>
    <w:rsid w:val="00016860"/>
    <w:rsid w:val="0002551D"/>
    <w:rsid w:val="00026A0D"/>
    <w:rsid w:val="0004089D"/>
    <w:rsid w:val="00040C9B"/>
    <w:rsid w:val="00051F80"/>
    <w:rsid w:val="000545B6"/>
    <w:rsid w:val="00056C4C"/>
    <w:rsid w:val="0005760F"/>
    <w:rsid w:val="000601EA"/>
    <w:rsid w:val="0006269F"/>
    <w:rsid w:val="000644CD"/>
    <w:rsid w:val="000701DF"/>
    <w:rsid w:val="0007053D"/>
    <w:rsid w:val="00070A7B"/>
    <w:rsid w:val="000776C7"/>
    <w:rsid w:val="00090CED"/>
    <w:rsid w:val="00092344"/>
    <w:rsid w:val="00092349"/>
    <w:rsid w:val="000A0536"/>
    <w:rsid w:val="000A436C"/>
    <w:rsid w:val="000A4BA4"/>
    <w:rsid w:val="000A747B"/>
    <w:rsid w:val="000A7982"/>
    <w:rsid w:val="000C4EFC"/>
    <w:rsid w:val="000D5231"/>
    <w:rsid w:val="000E68D0"/>
    <w:rsid w:val="001105BF"/>
    <w:rsid w:val="00115F6D"/>
    <w:rsid w:val="00122A28"/>
    <w:rsid w:val="00123311"/>
    <w:rsid w:val="0014044F"/>
    <w:rsid w:val="001532B4"/>
    <w:rsid w:val="0019084A"/>
    <w:rsid w:val="001A306F"/>
    <w:rsid w:val="001B2989"/>
    <w:rsid w:val="001B75B4"/>
    <w:rsid w:val="001C1F7F"/>
    <w:rsid w:val="001C5D5A"/>
    <w:rsid w:val="001C6614"/>
    <w:rsid w:val="001D2841"/>
    <w:rsid w:val="0020651E"/>
    <w:rsid w:val="00206671"/>
    <w:rsid w:val="002162EF"/>
    <w:rsid w:val="00221F33"/>
    <w:rsid w:val="0022261F"/>
    <w:rsid w:val="00222F00"/>
    <w:rsid w:val="002314EC"/>
    <w:rsid w:val="002354E4"/>
    <w:rsid w:val="002408FF"/>
    <w:rsid w:val="002449BA"/>
    <w:rsid w:val="002523F0"/>
    <w:rsid w:val="00267B66"/>
    <w:rsid w:val="00274B01"/>
    <w:rsid w:val="002773BD"/>
    <w:rsid w:val="0028277D"/>
    <w:rsid w:val="00296908"/>
    <w:rsid w:val="002A1044"/>
    <w:rsid w:val="002A7777"/>
    <w:rsid w:val="002D03A7"/>
    <w:rsid w:val="002D4692"/>
    <w:rsid w:val="002F45E8"/>
    <w:rsid w:val="002F5920"/>
    <w:rsid w:val="0031581B"/>
    <w:rsid w:val="00321170"/>
    <w:rsid w:val="0033460B"/>
    <w:rsid w:val="003658E4"/>
    <w:rsid w:val="0036686C"/>
    <w:rsid w:val="00376E68"/>
    <w:rsid w:val="003963B4"/>
    <w:rsid w:val="003A564E"/>
    <w:rsid w:val="003B2D76"/>
    <w:rsid w:val="003C59B0"/>
    <w:rsid w:val="003E2467"/>
    <w:rsid w:val="003E59B6"/>
    <w:rsid w:val="00410256"/>
    <w:rsid w:val="00414580"/>
    <w:rsid w:val="004157FC"/>
    <w:rsid w:val="00415AE1"/>
    <w:rsid w:val="00416B5F"/>
    <w:rsid w:val="00423B0A"/>
    <w:rsid w:val="00425231"/>
    <w:rsid w:val="004306A4"/>
    <w:rsid w:val="0043440B"/>
    <w:rsid w:val="00445562"/>
    <w:rsid w:val="0045131B"/>
    <w:rsid w:val="0046391F"/>
    <w:rsid w:val="0047387D"/>
    <w:rsid w:val="004800E0"/>
    <w:rsid w:val="004A0D38"/>
    <w:rsid w:val="004A40E4"/>
    <w:rsid w:val="004A5371"/>
    <w:rsid w:val="004A771F"/>
    <w:rsid w:val="004A7C1C"/>
    <w:rsid w:val="004B5CE5"/>
    <w:rsid w:val="004B646E"/>
    <w:rsid w:val="004C6D14"/>
    <w:rsid w:val="004D1185"/>
    <w:rsid w:val="004D1B9D"/>
    <w:rsid w:val="004D49E4"/>
    <w:rsid w:val="004E5359"/>
    <w:rsid w:val="004F1559"/>
    <w:rsid w:val="00504718"/>
    <w:rsid w:val="005100E8"/>
    <w:rsid w:val="00516B08"/>
    <w:rsid w:val="00526290"/>
    <w:rsid w:val="005329A6"/>
    <w:rsid w:val="00552DDD"/>
    <w:rsid w:val="00555D26"/>
    <w:rsid w:val="005659ED"/>
    <w:rsid w:val="005743F8"/>
    <w:rsid w:val="00593F39"/>
    <w:rsid w:val="00594EAA"/>
    <w:rsid w:val="005C3BC9"/>
    <w:rsid w:val="005C46C1"/>
    <w:rsid w:val="006054C7"/>
    <w:rsid w:val="00614F69"/>
    <w:rsid w:val="0061631A"/>
    <w:rsid w:val="006165F0"/>
    <w:rsid w:val="006209C2"/>
    <w:rsid w:val="00644AE6"/>
    <w:rsid w:val="00647B5B"/>
    <w:rsid w:val="006517F1"/>
    <w:rsid w:val="00672406"/>
    <w:rsid w:val="00677B90"/>
    <w:rsid w:val="0068782A"/>
    <w:rsid w:val="006A23F1"/>
    <w:rsid w:val="006A6062"/>
    <w:rsid w:val="006A678B"/>
    <w:rsid w:val="006A79B1"/>
    <w:rsid w:val="006A7A06"/>
    <w:rsid w:val="006C3EE9"/>
    <w:rsid w:val="006C5CCA"/>
    <w:rsid w:val="006D0DBB"/>
    <w:rsid w:val="006D7E15"/>
    <w:rsid w:val="00705B95"/>
    <w:rsid w:val="00705C06"/>
    <w:rsid w:val="00705C41"/>
    <w:rsid w:val="0070682E"/>
    <w:rsid w:val="0071196F"/>
    <w:rsid w:val="007213A1"/>
    <w:rsid w:val="00750710"/>
    <w:rsid w:val="0075548A"/>
    <w:rsid w:val="00763A11"/>
    <w:rsid w:val="007751D4"/>
    <w:rsid w:val="0079053D"/>
    <w:rsid w:val="0079085C"/>
    <w:rsid w:val="00790A14"/>
    <w:rsid w:val="007A5D88"/>
    <w:rsid w:val="007D611E"/>
    <w:rsid w:val="007D73DE"/>
    <w:rsid w:val="007E4123"/>
    <w:rsid w:val="007E4B11"/>
    <w:rsid w:val="007F11D2"/>
    <w:rsid w:val="007F1813"/>
    <w:rsid w:val="007F349B"/>
    <w:rsid w:val="0081474F"/>
    <w:rsid w:val="008334E5"/>
    <w:rsid w:val="00855D51"/>
    <w:rsid w:val="00861C90"/>
    <w:rsid w:val="00871AA5"/>
    <w:rsid w:val="00876B97"/>
    <w:rsid w:val="00886D33"/>
    <w:rsid w:val="00890F2A"/>
    <w:rsid w:val="00896461"/>
    <w:rsid w:val="00896CF8"/>
    <w:rsid w:val="008A6602"/>
    <w:rsid w:val="008B1F83"/>
    <w:rsid w:val="008C4D17"/>
    <w:rsid w:val="008C5282"/>
    <w:rsid w:val="008C59DD"/>
    <w:rsid w:val="008E40AB"/>
    <w:rsid w:val="0090187B"/>
    <w:rsid w:val="00905C1C"/>
    <w:rsid w:val="009165CD"/>
    <w:rsid w:val="0095109A"/>
    <w:rsid w:val="00985462"/>
    <w:rsid w:val="00990091"/>
    <w:rsid w:val="0099275E"/>
    <w:rsid w:val="009B53FE"/>
    <w:rsid w:val="009C4EA2"/>
    <w:rsid w:val="009D22C4"/>
    <w:rsid w:val="009D2D6E"/>
    <w:rsid w:val="009D4528"/>
    <w:rsid w:val="009D7A9D"/>
    <w:rsid w:val="009F22AC"/>
    <w:rsid w:val="009F603A"/>
    <w:rsid w:val="00A02608"/>
    <w:rsid w:val="00A152B4"/>
    <w:rsid w:val="00A26F73"/>
    <w:rsid w:val="00A27181"/>
    <w:rsid w:val="00A27BDB"/>
    <w:rsid w:val="00A35844"/>
    <w:rsid w:val="00A374A7"/>
    <w:rsid w:val="00A40006"/>
    <w:rsid w:val="00A43B7D"/>
    <w:rsid w:val="00A51C4B"/>
    <w:rsid w:val="00A7176C"/>
    <w:rsid w:val="00A71A53"/>
    <w:rsid w:val="00AB1BB0"/>
    <w:rsid w:val="00AC4413"/>
    <w:rsid w:val="00AC6799"/>
    <w:rsid w:val="00AC779F"/>
    <w:rsid w:val="00AC7D29"/>
    <w:rsid w:val="00AD0086"/>
    <w:rsid w:val="00AD349C"/>
    <w:rsid w:val="00AD3A65"/>
    <w:rsid w:val="00AE703A"/>
    <w:rsid w:val="00B005B5"/>
    <w:rsid w:val="00B130F4"/>
    <w:rsid w:val="00B16B9D"/>
    <w:rsid w:val="00B250BF"/>
    <w:rsid w:val="00B261BE"/>
    <w:rsid w:val="00B36AF1"/>
    <w:rsid w:val="00B37840"/>
    <w:rsid w:val="00B45D1E"/>
    <w:rsid w:val="00B5720F"/>
    <w:rsid w:val="00B57B2F"/>
    <w:rsid w:val="00B6101B"/>
    <w:rsid w:val="00B762DF"/>
    <w:rsid w:val="00B77C63"/>
    <w:rsid w:val="00B82A83"/>
    <w:rsid w:val="00B85385"/>
    <w:rsid w:val="00BA750A"/>
    <w:rsid w:val="00BB18AD"/>
    <w:rsid w:val="00BB1A67"/>
    <w:rsid w:val="00BB6391"/>
    <w:rsid w:val="00BB6E8A"/>
    <w:rsid w:val="00BC1545"/>
    <w:rsid w:val="00BD2254"/>
    <w:rsid w:val="00BD33CE"/>
    <w:rsid w:val="00BD4EA5"/>
    <w:rsid w:val="00BE79CF"/>
    <w:rsid w:val="00BF36D4"/>
    <w:rsid w:val="00BF7B05"/>
    <w:rsid w:val="00C06E49"/>
    <w:rsid w:val="00C12630"/>
    <w:rsid w:val="00C14B6B"/>
    <w:rsid w:val="00C3119A"/>
    <w:rsid w:val="00C42074"/>
    <w:rsid w:val="00C4651C"/>
    <w:rsid w:val="00C470D0"/>
    <w:rsid w:val="00C4712F"/>
    <w:rsid w:val="00C50C64"/>
    <w:rsid w:val="00C53A89"/>
    <w:rsid w:val="00C549EF"/>
    <w:rsid w:val="00C672A7"/>
    <w:rsid w:val="00C7108E"/>
    <w:rsid w:val="00C74C29"/>
    <w:rsid w:val="00C77571"/>
    <w:rsid w:val="00C820B4"/>
    <w:rsid w:val="00C92AB2"/>
    <w:rsid w:val="00C93EFA"/>
    <w:rsid w:val="00CB5688"/>
    <w:rsid w:val="00CC2254"/>
    <w:rsid w:val="00CC6894"/>
    <w:rsid w:val="00CD2340"/>
    <w:rsid w:val="00CD559C"/>
    <w:rsid w:val="00CE526F"/>
    <w:rsid w:val="00CE579B"/>
    <w:rsid w:val="00CF2C73"/>
    <w:rsid w:val="00CF5984"/>
    <w:rsid w:val="00D14BF8"/>
    <w:rsid w:val="00D4282E"/>
    <w:rsid w:val="00D5409F"/>
    <w:rsid w:val="00D606E6"/>
    <w:rsid w:val="00D73C48"/>
    <w:rsid w:val="00D74915"/>
    <w:rsid w:val="00D83CBC"/>
    <w:rsid w:val="00D912FC"/>
    <w:rsid w:val="00D958C2"/>
    <w:rsid w:val="00D97837"/>
    <w:rsid w:val="00DB71CE"/>
    <w:rsid w:val="00DC57AF"/>
    <w:rsid w:val="00DE5D4A"/>
    <w:rsid w:val="00DF0710"/>
    <w:rsid w:val="00DF730C"/>
    <w:rsid w:val="00DF7D4E"/>
    <w:rsid w:val="00E3253D"/>
    <w:rsid w:val="00E43AA5"/>
    <w:rsid w:val="00E60689"/>
    <w:rsid w:val="00E655A8"/>
    <w:rsid w:val="00E92B12"/>
    <w:rsid w:val="00EA231A"/>
    <w:rsid w:val="00EA7873"/>
    <w:rsid w:val="00EB1058"/>
    <w:rsid w:val="00EB1D69"/>
    <w:rsid w:val="00EC403F"/>
    <w:rsid w:val="00EC54C8"/>
    <w:rsid w:val="00ED0FFE"/>
    <w:rsid w:val="00ED3A3C"/>
    <w:rsid w:val="00ED44BB"/>
    <w:rsid w:val="00ED53B5"/>
    <w:rsid w:val="00EE0F03"/>
    <w:rsid w:val="00EE1F44"/>
    <w:rsid w:val="00EF153D"/>
    <w:rsid w:val="00F00413"/>
    <w:rsid w:val="00F004D3"/>
    <w:rsid w:val="00F03789"/>
    <w:rsid w:val="00F177B1"/>
    <w:rsid w:val="00F368D7"/>
    <w:rsid w:val="00F43274"/>
    <w:rsid w:val="00F45A6D"/>
    <w:rsid w:val="00F624A4"/>
    <w:rsid w:val="00F82DB8"/>
    <w:rsid w:val="00FA1B07"/>
    <w:rsid w:val="00FA4B35"/>
    <w:rsid w:val="00FB040D"/>
    <w:rsid w:val="00FB2F6A"/>
    <w:rsid w:val="00FB3900"/>
    <w:rsid w:val="00FD1D66"/>
    <w:rsid w:val="00FD74D9"/>
    <w:rsid w:val="00FE07A1"/>
    <w:rsid w:val="00FE5765"/>
    <w:rsid w:val="00FF7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687C5B-0C9E-4BA2-8A5E-CFAF3131A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Theme="minorHAnsi" w:hAnsi="Liberation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44F"/>
    <w:pPr>
      <w:spacing w:after="0" w:line="240" w:lineRule="auto"/>
    </w:pPr>
    <w:rPr>
      <w:rFonts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044F"/>
    <w:pPr>
      <w:widowControl w:val="0"/>
      <w:suppressAutoHyphens/>
      <w:autoSpaceDN w:val="0"/>
      <w:spacing w:after="0" w:line="240" w:lineRule="auto"/>
      <w:textAlignment w:val="baseline"/>
    </w:pPr>
    <w:rPr>
      <w:rFonts w:eastAsia="Segoe UI" w:cs="Tahoma"/>
      <w:color w:val="000000"/>
      <w:kern w:val="3"/>
      <w:sz w:val="24"/>
      <w:szCs w:val="24"/>
      <w:lang w:eastAsia="zh-CN" w:bidi="hi-IN"/>
    </w:rPr>
  </w:style>
  <w:style w:type="paragraph" w:styleId="a3">
    <w:name w:val="List Paragraph"/>
    <w:basedOn w:val="a"/>
    <w:uiPriority w:val="34"/>
    <w:qFormat/>
    <w:rsid w:val="0014044F"/>
    <w:pPr>
      <w:ind w:left="720"/>
      <w:contextualSpacing/>
    </w:pPr>
  </w:style>
  <w:style w:type="table" w:styleId="a4">
    <w:name w:val="Table Grid"/>
    <w:basedOn w:val="a1"/>
    <w:uiPriority w:val="39"/>
    <w:rsid w:val="0014044F"/>
    <w:pPr>
      <w:spacing w:after="0" w:line="240" w:lineRule="auto"/>
    </w:pPr>
    <w:rPr>
      <w:rFonts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4044F"/>
    <w:pPr>
      <w:jc w:val="both"/>
    </w:pPr>
    <w:rPr>
      <w:rFonts w:ascii="Times New Roman" w:eastAsia="Times New Roman" w:hAnsi="Times New Roman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14044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15F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5F6D"/>
    <w:rPr>
      <w:rFonts w:cs="Times New Roman"/>
      <w:sz w:val="28"/>
    </w:rPr>
  </w:style>
  <w:style w:type="paragraph" w:styleId="a9">
    <w:name w:val="footer"/>
    <w:basedOn w:val="a"/>
    <w:link w:val="aa"/>
    <w:uiPriority w:val="99"/>
    <w:unhideWhenUsed/>
    <w:rsid w:val="00115F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5F6D"/>
    <w:rPr>
      <w:rFonts w:cs="Times New Roman"/>
      <w:sz w:val="28"/>
    </w:rPr>
  </w:style>
  <w:style w:type="paragraph" w:styleId="ab">
    <w:name w:val="Normal (Web)"/>
    <w:basedOn w:val="a"/>
    <w:uiPriority w:val="99"/>
    <w:unhideWhenUsed/>
    <w:rsid w:val="004D1B9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4D1B9D"/>
    <w:rPr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22261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226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7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BD5A3-5384-475D-A4BC-4F14437D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1339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public library ngo</Company>
  <LinksUpToDate>false</LinksUpToDate>
  <CharactersWithSpaces>8956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adm064</dc:creator>
  <cp:lastModifiedBy>Duma-001</cp:lastModifiedBy>
  <cp:revision>4</cp:revision>
  <cp:lastPrinted>2025-05-29T06:52:00Z</cp:lastPrinted>
  <dcterms:created xsi:type="dcterms:W3CDTF">2025-05-29T05:02:00Z</dcterms:created>
  <dcterms:modified xsi:type="dcterms:W3CDTF">2025-06-02T10:15:00Z</dcterms:modified>
</cp:coreProperties>
</file>